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2E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国家卓越工程师学院202</w:t>
      </w:r>
      <w:r>
        <w:rPr>
          <w:rFonts w:hint="eastAsia" w:ascii="方正小标宋简体" w:hAnsi="方正小标宋简体" w:eastAsia="方正小标宋简体" w:cs="方正小标宋简体"/>
          <w:b w:val="0"/>
          <w:bCs/>
          <w:sz w:val="36"/>
          <w:szCs w:val="36"/>
          <w:lang w:val="en-US" w:eastAsia="zh-CN"/>
        </w:rPr>
        <w:t>6</w:t>
      </w:r>
      <w:r>
        <w:rPr>
          <w:rFonts w:hint="eastAsia" w:ascii="方正小标宋简体" w:hAnsi="方正小标宋简体" w:eastAsia="方正小标宋简体" w:cs="方正小标宋简体"/>
          <w:b w:val="0"/>
          <w:bCs/>
          <w:sz w:val="36"/>
          <w:szCs w:val="36"/>
        </w:rPr>
        <w:t>年全日制专业学位</w:t>
      </w:r>
      <w:r>
        <w:rPr>
          <w:rFonts w:hint="eastAsia" w:ascii="方正小标宋简体" w:hAnsi="方正小标宋简体" w:eastAsia="方正小标宋简体" w:cs="方正小标宋简体"/>
          <w:b w:val="0"/>
          <w:bCs/>
          <w:sz w:val="36"/>
          <w:szCs w:val="36"/>
          <w:lang w:eastAsia="zh-CN"/>
        </w:rPr>
        <w:t>和学术学位</w:t>
      </w:r>
    </w:p>
    <w:p w14:paraId="51AED6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b/>
          <w:sz w:val="36"/>
          <w:szCs w:val="36"/>
        </w:rPr>
      </w:pPr>
      <w:r>
        <w:rPr>
          <w:rFonts w:hint="eastAsia" w:ascii="方正小标宋简体" w:hAnsi="方正小标宋简体" w:eastAsia="方正小标宋简体" w:cs="方正小标宋简体"/>
          <w:b w:val="0"/>
          <w:bCs/>
          <w:sz w:val="36"/>
          <w:szCs w:val="36"/>
        </w:rPr>
        <w:t>硕士研究生招生专业目录</w:t>
      </w:r>
    </w:p>
    <w:p w14:paraId="51153EA2">
      <w:pPr>
        <w:jc w:val="center"/>
        <w:rPr>
          <w:rFonts w:hint="eastAsia" w:ascii="黑体" w:hAnsi="宋体" w:eastAsia="黑体"/>
          <w:b/>
          <w:sz w:val="24"/>
          <w:szCs w:val="24"/>
        </w:rPr>
      </w:pPr>
    </w:p>
    <w:tbl>
      <w:tblPr>
        <w:tblStyle w:val="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1433"/>
        <w:gridCol w:w="2302"/>
        <w:gridCol w:w="2609"/>
      </w:tblGrid>
      <w:tr w14:paraId="2DF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002FE874">
            <w:pPr>
              <w:spacing w:line="240" w:lineRule="auto"/>
              <w:jc w:val="center"/>
              <w:rPr>
                <w:rFonts w:hint="eastAsia" w:ascii="宋体" w:hAnsi="宋体"/>
                <w:b/>
                <w:szCs w:val="21"/>
              </w:rPr>
            </w:pPr>
            <w:r>
              <w:rPr>
                <w:rFonts w:hint="eastAsia" w:ascii="宋体" w:hAnsi="宋体"/>
                <w:b/>
                <w:szCs w:val="21"/>
              </w:rPr>
              <w:t>类别</w:t>
            </w:r>
            <w:r>
              <w:rPr>
                <w:rFonts w:ascii="宋体" w:hAnsi="宋体"/>
                <w:b/>
                <w:szCs w:val="21"/>
              </w:rPr>
              <w:t>（</w:t>
            </w:r>
            <w:r>
              <w:rPr>
                <w:rFonts w:hint="eastAsia" w:ascii="宋体" w:hAnsi="宋体"/>
                <w:b/>
                <w:szCs w:val="21"/>
              </w:rPr>
              <w:t>领域</w:t>
            </w:r>
            <w:r>
              <w:rPr>
                <w:rFonts w:ascii="宋体" w:hAnsi="宋体"/>
                <w:b/>
                <w:szCs w:val="21"/>
              </w:rPr>
              <w:t>）</w:t>
            </w:r>
            <w:r>
              <w:rPr>
                <w:rFonts w:hint="eastAsia" w:ascii="宋体" w:hAnsi="宋体"/>
                <w:b/>
                <w:szCs w:val="21"/>
              </w:rPr>
              <w:t>代码、名称及研究方向</w:t>
            </w:r>
          </w:p>
        </w:tc>
        <w:tc>
          <w:tcPr>
            <w:tcW w:w="1433" w:type="dxa"/>
            <w:vAlign w:val="center"/>
          </w:tcPr>
          <w:p w14:paraId="4A42C648">
            <w:pPr>
              <w:spacing w:line="240" w:lineRule="auto"/>
              <w:jc w:val="center"/>
              <w:rPr>
                <w:rFonts w:hint="eastAsia" w:ascii="宋体" w:hAnsi="宋体"/>
                <w:b/>
                <w:szCs w:val="21"/>
              </w:rPr>
            </w:pPr>
            <w:r>
              <w:rPr>
                <w:rFonts w:hint="eastAsia" w:ascii="宋体" w:hAnsi="宋体"/>
                <w:b/>
                <w:szCs w:val="21"/>
              </w:rPr>
              <w:t>拟招生人数</w:t>
            </w:r>
          </w:p>
          <w:p w14:paraId="71F0E138">
            <w:pPr>
              <w:spacing w:line="240" w:lineRule="auto"/>
              <w:jc w:val="center"/>
              <w:rPr>
                <w:rFonts w:hint="eastAsia" w:ascii="宋体" w:hAnsi="宋体"/>
                <w:b/>
                <w:szCs w:val="21"/>
              </w:rPr>
            </w:pPr>
            <w:r>
              <w:rPr>
                <w:rFonts w:hint="eastAsia" w:ascii="宋体" w:hAnsi="宋体"/>
                <w:b/>
                <w:szCs w:val="21"/>
              </w:rPr>
              <w:t>（招推免数）</w:t>
            </w:r>
          </w:p>
        </w:tc>
        <w:tc>
          <w:tcPr>
            <w:tcW w:w="2302" w:type="dxa"/>
            <w:vAlign w:val="center"/>
          </w:tcPr>
          <w:p w14:paraId="660786EE">
            <w:pPr>
              <w:spacing w:line="240" w:lineRule="auto"/>
              <w:jc w:val="center"/>
              <w:rPr>
                <w:rFonts w:hint="eastAsia" w:ascii="宋体" w:hAnsi="宋体"/>
                <w:b/>
                <w:szCs w:val="21"/>
              </w:rPr>
            </w:pPr>
            <w:r>
              <w:rPr>
                <w:rFonts w:hint="eastAsia" w:ascii="宋体" w:hAnsi="宋体"/>
                <w:b/>
                <w:szCs w:val="21"/>
              </w:rPr>
              <w:t>考试科目</w:t>
            </w:r>
          </w:p>
        </w:tc>
        <w:tc>
          <w:tcPr>
            <w:tcW w:w="2609" w:type="dxa"/>
            <w:vAlign w:val="center"/>
          </w:tcPr>
          <w:p w14:paraId="255BEAAF">
            <w:pPr>
              <w:spacing w:line="240" w:lineRule="auto"/>
              <w:jc w:val="center"/>
              <w:rPr>
                <w:rFonts w:hint="eastAsia" w:ascii="宋体" w:hAnsi="宋体"/>
                <w:b/>
                <w:szCs w:val="21"/>
              </w:rPr>
            </w:pPr>
            <w:r>
              <w:rPr>
                <w:rFonts w:hint="eastAsia" w:ascii="宋体" w:hAnsi="宋体"/>
                <w:b/>
                <w:szCs w:val="21"/>
              </w:rPr>
              <w:t>备注</w:t>
            </w:r>
          </w:p>
        </w:tc>
      </w:tr>
      <w:tr w14:paraId="5BE1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127168E1">
            <w:pPr>
              <w:spacing w:line="240" w:lineRule="auto"/>
              <w:rPr>
                <w:rFonts w:hint="eastAsia" w:ascii="宋体" w:hAnsi="宋体"/>
                <w:b/>
                <w:szCs w:val="21"/>
              </w:rPr>
            </w:pPr>
            <w:r>
              <w:rPr>
                <w:rFonts w:ascii="宋体" w:hAnsi="宋体"/>
                <w:b/>
                <w:szCs w:val="21"/>
              </w:rPr>
              <w:t>0</w:t>
            </w:r>
            <w:r>
              <w:rPr>
                <w:rFonts w:hint="eastAsia" w:ascii="宋体" w:hAnsi="宋体"/>
                <w:b/>
                <w:szCs w:val="21"/>
              </w:rPr>
              <w:t>1</w:t>
            </w:r>
            <w:r>
              <w:rPr>
                <w:rFonts w:hint="eastAsia" w:ascii="宋体" w:hAnsi="宋体"/>
                <w:b/>
                <w:szCs w:val="21"/>
                <w:lang w:val="en-US" w:eastAsia="zh-CN"/>
              </w:rPr>
              <w:t>6</w:t>
            </w:r>
            <w:r>
              <w:rPr>
                <w:rFonts w:hint="eastAsia" w:ascii="宋体" w:hAnsi="宋体"/>
                <w:b/>
                <w:szCs w:val="21"/>
              </w:rPr>
              <w:t>国家卓越工程师学院</w:t>
            </w:r>
          </w:p>
        </w:tc>
        <w:tc>
          <w:tcPr>
            <w:tcW w:w="1433" w:type="dxa"/>
            <w:vAlign w:val="center"/>
          </w:tcPr>
          <w:p w14:paraId="1F31D107">
            <w:pPr>
              <w:spacing w:line="240" w:lineRule="auto"/>
              <w:jc w:val="center"/>
              <w:rPr>
                <w:rFonts w:hint="eastAsia" w:ascii="宋体" w:hAnsi="宋体" w:eastAsia="宋体"/>
                <w:b/>
                <w:szCs w:val="21"/>
                <w:lang w:eastAsia="zh-CN"/>
              </w:rPr>
            </w:pPr>
            <w:r>
              <w:rPr>
                <w:rFonts w:hint="eastAsia" w:ascii="宋体" w:hAnsi="宋体"/>
                <w:b/>
                <w:szCs w:val="21"/>
              </w:rPr>
              <w:t>100</w:t>
            </w:r>
            <w:r>
              <w:rPr>
                <w:rFonts w:hint="eastAsia" w:ascii="宋体" w:hAnsi="宋体"/>
                <w:b/>
                <w:szCs w:val="21"/>
                <w:lang w:eastAsia="zh-CN"/>
              </w:rPr>
              <w:t>（</w:t>
            </w:r>
            <w:r>
              <w:rPr>
                <w:rFonts w:hint="eastAsia" w:ascii="宋体" w:hAnsi="宋体"/>
                <w:b/>
                <w:szCs w:val="21"/>
                <w:lang w:val="en-US" w:eastAsia="zh-CN"/>
              </w:rPr>
              <w:t>0</w:t>
            </w:r>
            <w:r>
              <w:rPr>
                <w:rFonts w:hint="eastAsia" w:ascii="宋体" w:hAnsi="宋体"/>
                <w:b/>
                <w:szCs w:val="21"/>
                <w:lang w:eastAsia="zh-CN"/>
              </w:rPr>
              <w:t>）</w:t>
            </w:r>
          </w:p>
        </w:tc>
        <w:tc>
          <w:tcPr>
            <w:tcW w:w="2302" w:type="dxa"/>
            <w:vAlign w:val="center"/>
          </w:tcPr>
          <w:p w14:paraId="1AF3814E">
            <w:pPr>
              <w:spacing w:line="240" w:lineRule="auto"/>
              <w:rPr>
                <w:rFonts w:hint="eastAsia" w:ascii="宋体" w:hAnsi="宋体"/>
                <w:b/>
                <w:szCs w:val="21"/>
              </w:rPr>
            </w:pPr>
          </w:p>
        </w:tc>
        <w:tc>
          <w:tcPr>
            <w:tcW w:w="2609" w:type="dxa"/>
            <w:vAlign w:val="center"/>
          </w:tcPr>
          <w:p w14:paraId="3E40EF69">
            <w:pPr>
              <w:spacing w:line="240" w:lineRule="auto"/>
              <w:rPr>
                <w:rFonts w:hint="eastAsia" w:ascii="宋体" w:hAnsi="宋体"/>
                <w:b/>
                <w:szCs w:val="21"/>
              </w:rPr>
            </w:pPr>
          </w:p>
        </w:tc>
      </w:tr>
      <w:tr w14:paraId="7BE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30C4CD62">
            <w:pPr>
              <w:spacing w:line="240" w:lineRule="auto"/>
              <w:rPr>
                <w:rFonts w:hint="eastAsia" w:ascii="宋体" w:hAnsi="宋体"/>
                <w:b/>
                <w:szCs w:val="21"/>
              </w:rPr>
            </w:pPr>
            <w:r>
              <w:rPr>
                <w:rFonts w:ascii="宋体" w:hAnsi="宋体"/>
                <w:b/>
                <w:color w:val="121212"/>
                <w:szCs w:val="21"/>
              </w:rPr>
              <w:t>08</w:t>
            </w:r>
            <w:r>
              <w:rPr>
                <w:rFonts w:hint="eastAsia" w:ascii="宋体" w:hAnsi="宋体"/>
                <w:b/>
                <w:color w:val="121212"/>
                <w:szCs w:val="21"/>
              </w:rPr>
              <w:t>580</w:t>
            </w:r>
            <w:r>
              <w:rPr>
                <w:rFonts w:ascii="宋体" w:hAnsi="宋体"/>
                <w:b/>
                <w:color w:val="121212"/>
                <w:szCs w:val="21"/>
              </w:rPr>
              <w:t>1</w:t>
            </w:r>
            <w:r>
              <w:rPr>
                <w:rFonts w:hint="eastAsia" w:ascii="宋体" w:hAnsi="宋体"/>
                <w:b/>
                <w:color w:val="121212"/>
                <w:szCs w:val="21"/>
              </w:rPr>
              <w:t>电气工程</w:t>
            </w:r>
          </w:p>
        </w:tc>
        <w:tc>
          <w:tcPr>
            <w:tcW w:w="1433" w:type="dxa"/>
            <w:vAlign w:val="center"/>
          </w:tcPr>
          <w:p w14:paraId="0E1B058F">
            <w:pPr>
              <w:spacing w:line="240" w:lineRule="auto"/>
              <w:jc w:val="center"/>
              <w:rPr>
                <w:rFonts w:hint="eastAsia" w:ascii="宋体" w:hAnsi="宋体"/>
                <w:b/>
                <w:szCs w:val="21"/>
              </w:rPr>
            </w:pPr>
            <w:r>
              <w:rPr>
                <w:rFonts w:hint="eastAsia" w:ascii="宋体" w:hAnsi="宋体"/>
                <w:b/>
                <w:szCs w:val="21"/>
              </w:rPr>
              <w:t>20</w:t>
            </w:r>
          </w:p>
        </w:tc>
        <w:tc>
          <w:tcPr>
            <w:tcW w:w="2302" w:type="dxa"/>
            <w:vAlign w:val="center"/>
          </w:tcPr>
          <w:p w14:paraId="706512BD">
            <w:pPr>
              <w:spacing w:line="240" w:lineRule="auto"/>
              <w:rPr>
                <w:rFonts w:hint="eastAsia" w:ascii="宋体" w:hAnsi="宋体"/>
                <w:szCs w:val="21"/>
              </w:rPr>
            </w:pPr>
          </w:p>
        </w:tc>
        <w:tc>
          <w:tcPr>
            <w:tcW w:w="2609" w:type="dxa"/>
            <w:vAlign w:val="center"/>
          </w:tcPr>
          <w:p w14:paraId="063FB7E2">
            <w:pPr>
              <w:spacing w:line="240" w:lineRule="auto"/>
              <w:rPr>
                <w:rFonts w:hint="eastAsia" w:ascii="宋体" w:hAnsi="宋体"/>
                <w:szCs w:val="21"/>
              </w:rPr>
            </w:pPr>
            <w:r>
              <w:rPr>
                <w:rFonts w:hint="eastAsia" w:ascii="宋体" w:hAnsi="宋体"/>
                <w:b/>
                <w:color w:val="121212"/>
                <w:szCs w:val="21"/>
              </w:rPr>
              <w:t>与中国电气装备集团、南网澜湄国际公司、南京南瑞继保电气有限公司联合培养计划</w:t>
            </w:r>
          </w:p>
        </w:tc>
      </w:tr>
      <w:tr w14:paraId="28A7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769EA02D">
            <w:pPr>
              <w:numPr>
                <w:ilvl w:val="0"/>
                <w:numId w:val="1"/>
              </w:numPr>
              <w:spacing w:line="240" w:lineRule="auto"/>
              <w:rPr>
                <w:rFonts w:hint="eastAsia" w:ascii="宋体" w:hAnsi="宋体"/>
                <w:szCs w:val="21"/>
              </w:rPr>
            </w:pPr>
            <w:r>
              <w:rPr>
                <w:rFonts w:hint="eastAsia" w:ascii="宋体" w:hAnsi="宋体"/>
                <w:szCs w:val="21"/>
              </w:rPr>
              <w:t>新能源电力系统</w:t>
            </w:r>
          </w:p>
        </w:tc>
        <w:tc>
          <w:tcPr>
            <w:tcW w:w="1433" w:type="dxa"/>
            <w:vAlign w:val="center"/>
          </w:tcPr>
          <w:p w14:paraId="626D93EE">
            <w:pPr>
              <w:spacing w:line="240" w:lineRule="auto"/>
              <w:jc w:val="center"/>
              <w:rPr>
                <w:rFonts w:hint="eastAsia" w:ascii="宋体" w:hAnsi="宋体"/>
                <w:szCs w:val="21"/>
              </w:rPr>
            </w:pPr>
          </w:p>
        </w:tc>
        <w:tc>
          <w:tcPr>
            <w:tcW w:w="2302" w:type="dxa"/>
            <w:vAlign w:val="center"/>
          </w:tcPr>
          <w:p w14:paraId="3A37885E">
            <w:pPr>
              <w:numPr>
                <w:ilvl w:val="0"/>
                <w:numId w:val="2"/>
              </w:numPr>
              <w:spacing w:line="240" w:lineRule="auto"/>
              <w:jc w:val="left"/>
              <w:rPr>
                <w:rFonts w:hint="eastAsia" w:ascii="宋体" w:hAnsi="宋体"/>
                <w:szCs w:val="21"/>
              </w:rPr>
            </w:pPr>
            <w:r>
              <w:rPr>
                <w:rFonts w:ascii="宋体" w:hAnsi="宋体"/>
                <w:szCs w:val="21"/>
              </w:rPr>
              <w:t>101</w:t>
            </w:r>
            <w:r>
              <w:rPr>
                <w:rFonts w:hint="eastAsia" w:ascii="宋体" w:hAnsi="宋体"/>
                <w:szCs w:val="21"/>
              </w:rPr>
              <w:t>思想政治理论</w:t>
            </w:r>
          </w:p>
          <w:p w14:paraId="54267ED9">
            <w:pPr>
              <w:numPr>
                <w:ilvl w:val="0"/>
                <w:numId w:val="2"/>
              </w:numPr>
              <w:spacing w:line="240" w:lineRule="auto"/>
              <w:jc w:val="left"/>
              <w:rPr>
                <w:rFonts w:hint="eastAsia" w:ascii="宋体" w:hAnsi="宋体"/>
                <w:szCs w:val="21"/>
              </w:rPr>
            </w:pPr>
            <w:r>
              <w:rPr>
                <w:rFonts w:ascii="宋体" w:hAnsi="宋体"/>
                <w:szCs w:val="21"/>
              </w:rPr>
              <w:t>20</w:t>
            </w:r>
            <w:r>
              <w:rPr>
                <w:rFonts w:hint="eastAsia" w:ascii="宋体" w:hAnsi="宋体"/>
                <w:szCs w:val="21"/>
              </w:rPr>
              <w:t>4</w:t>
            </w:r>
            <w:r>
              <w:rPr>
                <w:rFonts w:ascii="宋体" w:hAnsi="宋体"/>
                <w:szCs w:val="21"/>
              </w:rPr>
              <w:t>英语</w:t>
            </w:r>
            <w:r>
              <w:rPr>
                <w:rFonts w:hint="eastAsia" w:ascii="宋体" w:hAnsi="宋体"/>
                <w:szCs w:val="21"/>
              </w:rPr>
              <w:t>（二）</w:t>
            </w:r>
          </w:p>
          <w:p w14:paraId="51BDD43D">
            <w:pPr>
              <w:numPr>
                <w:ilvl w:val="0"/>
                <w:numId w:val="2"/>
              </w:numPr>
              <w:spacing w:line="240" w:lineRule="auto"/>
              <w:jc w:val="left"/>
              <w:rPr>
                <w:rFonts w:hint="eastAsia" w:ascii="宋体" w:hAnsi="宋体"/>
                <w:szCs w:val="21"/>
              </w:rPr>
            </w:pPr>
            <w:r>
              <w:rPr>
                <w:rFonts w:ascii="宋体" w:hAnsi="宋体"/>
                <w:szCs w:val="21"/>
              </w:rPr>
              <w:t>30</w:t>
            </w:r>
            <w:r>
              <w:rPr>
                <w:rFonts w:hint="eastAsia" w:ascii="宋体" w:hAnsi="宋体"/>
                <w:szCs w:val="21"/>
              </w:rPr>
              <w:t>2</w:t>
            </w:r>
            <w:r>
              <w:rPr>
                <w:rFonts w:ascii="宋体" w:hAnsi="宋体"/>
                <w:szCs w:val="21"/>
              </w:rPr>
              <w:t>数学</w:t>
            </w:r>
            <w:r>
              <w:rPr>
                <w:rFonts w:hint="eastAsia" w:ascii="宋体" w:hAnsi="宋体"/>
                <w:szCs w:val="21"/>
              </w:rPr>
              <w:t>（二）</w:t>
            </w:r>
          </w:p>
          <w:p w14:paraId="45120976">
            <w:pPr>
              <w:numPr>
                <w:ilvl w:val="0"/>
                <w:numId w:val="2"/>
              </w:numPr>
              <w:spacing w:line="240" w:lineRule="auto"/>
              <w:jc w:val="left"/>
              <w:rPr>
                <w:rFonts w:hint="eastAsia" w:ascii="宋体" w:hAnsi="宋体"/>
              </w:rPr>
            </w:pPr>
            <w:r>
              <w:rPr>
                <w:rFonts w:hint="eastAsia" w:ascii="宋体" w:hAnsi="宋体"/>
                <w:szCs w:val="21"/>
              </w:rPr>
              <w:t>811电力系统分析基础</w:t>
            </w:r>
          </w:p>
        </w:tc>
        <w:tc>
          <w:tcPr>
            <w:tcW w:w="2609" w:type="dxa"/>
            <w:vAlign w:val="center"/>
          </w:tcPr>
          <w:p w14:paraId="3D7D7450">
            <w:pPr>
              <w:spacing w:line="240" w:lineRule="auto"/>
              <w:rPr>
                <w:rFonts w:hint="eastAsia" w:ascii="宋体" w:hAnsi="宋体"/>
                <w:szCs w:val="21"/>
              </w:rPr>
            </w:pPr>
            <w:r>
              <w:rPr>
                <w:rFonts w:hint="eastAsia" w:ascii="宋体" w:hAnsi="宋体"/>
                <w:szCs w:val="21"/>
              </w:rPr>
              <w:t>复试科目：3选1</w:t>
            </w:r>
          </w:p>
          <w:p w14:paraId="62DD071E">
            <w:pPr>
              <w:numPr>
                <w:ilvl w:val="0"/>
                <w:numId w:val="3"/>
              </w:numPr>
              <w:spacing w:line="240" w:lineRule="auto"/>
              <w:rPr>
                <w:rFonts w:hint="eastAsia" w:ascii="宋体" w:hAnsi="宋体"/>
                <w:szCs w:val="21"/>
              </w:rPr>
            </w:pPr>
            <w:r>
              <w:rPr>
                <w:rFonts w:hint="eastAsia" w:ascii="宋体" w:hAnsi="宋体"/>
                <w:szCs w:val="21"/>
              </w:rPr>
              <w:t>电力系统综合</w:t>
            </w:r>
          </w:p>
          <w:p w14:paraId="5B765B10">
            <w:pPr>
              <w:numPr>
                <w:ilvl w:val="0"/>
                <w:numId w:val="3"/>
              </w:numPr>
              <w:spacing w:line="240" w:lineRule="auto"/>
              <w:rPr>
                <w:rFonts w:hint="eastAsia" w:ascii="宋体" w:hAnsi="宋体"/>
                <w:szCs w:val="21"/>
              </w:rPr>
            </w:pPr>
            <w:r>
              <w:rPr>
                <w:rFonts w:hint="eastAsia" w:ascii="宋体" w:hAnsi="宋体"/>
                <w:szCs w:val="21"/>
              </w:rPr>
              <w:t>高电压技术</w:t>
            </w:r>
          </w:p>
          <w:p w14:paraId="2F9F4755">
            <w:pPr>
              <w:numPr>
                <w:ilvl w:val="0"/>
                <w:numId w:val="3"/>
              </w:numPr>
              <w:spacing w:line="240" w:lineRule="auto"/>
              <w:rPr>
                <w:rFonts w:hint="eastAsia" w:ascii="宋体" w:hAnsi="宋体"/>
                <w:szCs w:val="21"/>
              </w:rPr>
            </w:pPr>
            <w:r>
              <w:rPr>
                <w:rFonts w:hint="eastAsia" w:ascii="宋体" w:hAnsi="宋体"/>
                <w:szCs w:val="21"/>
              </w:rPr>
              <w:t>电力电子技术</w:t>
            </w:r>
          </w:p>
          <w:p w14:paraId="6C718A9F">
            <w:pPr>
              <w:spacing w:line="240" w:lineRule="auto"/>
              <w:rPr>
                <w:rFonts w:hint="eastAsia" w:ascii="宋体" w:hAnsi="宋体"/>
                <w:szCs w:val="21"/>
              </w:rPr>
            </w:pPr>
            <w:r>
              <w:rPr>
                <w:rFonts w:hint="eastAsia" w:ascii="宋体" w:hAnsi="宋体"/>
                <w:szCs w:val="21"/>
              </w:rPr>
              <w:t>同等学力加试科目：</w:t>
            </w:r>
          </w:p>
          <w:p w14:paraId="5B4E8863">
            <w:pPr>
              <w:numPr>
                <w:ilvl w:val="0"/>
                <w:numId w:val="4"/>
              </w:numPr>
              <w:spacing w:line="240" w:lineRule="auto"/>
              <w:rPr>
                <w:rFonts w:hint="eastAsia" w:ascii="宋体" w:hAnsi="宋体"/>
                <w:szCs w:val="21"/>
              </w:rPr>
            </w:pPr>
            <w:r>
              <w:rPr>
                <w:rFonts w:hint="eastAsia" w:ascii="宋体" w:hAnsi="宋体"/>
                <w:szCs w:val="21"/>
              </w:rPr>
              <w:t>发电厂电气部分</w:t>
            </w:r>
          </w:p>
          <w:p w14:paraId="7D3CF33D">
            <w:pPr>
              <w:numPr>
                <w:ilvl w:val="0"/>
                <w:numId w:val="4"/>
              </w:numPr>
              <w:spacing w:line="240" w:lineRule="auto"/>
              <w:rPr>
                <w:rFonts w:hint="eastAsia" w:ascii="宋体" w:hAnsi="宋体"/>
                <w:szCs w:val="21"/>
              </w:rPr>
            </w:pPr>
            <w:r>
              <w:rPr>
                <w:rFonts w:hint="eastAsia" w:ascii="宋体" w:hAnsi="宋体"/>
                <w:szCs w:val="21"/>
              </w:rPr>
              <w:t>自动控制理论</w:t>
            </w:r>
          </w:p>
        </w:tc>
      </w:tr>
      <w:tr w14:paraId="11F0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27A4C29C">
            <w:pPr>
              <w:spacing w:line="240" w:lineRule="auto"/>
              <w:ind w:left="420" w:hanging="420"/>
              <w:rPr>
                <w:rFonts w:hint="eastAsia" w:ascii="宋体" w:hAnsi="宋体"/>
                <w:b/>
                <w:szCs w:val="21"/>
              </w:rPr>
            </w:pPr>
            <w:r>
              <w:rPr>
                <w:rFonts w:hint="eastAsia" w:ascii="宋体" w:hAnsi="宋体"/>
                <w:b/>
                <w:color w:val="121212"/>
                <w:szCs w:val="24"/>
              </w:rPr>
              <w:t>08580</w:t>
            </w:r>
            <w:r>
              <w:rPr>
                <w:rFonts w:ascii="宋体" w:hAnsi="宋体"/>
                <w:b/>
                <w:color w:val="121212"/>
                <w:szCs w:val="24"/>
              </w:rPr>
              <w:t>2</w:t>
            </w:r>
            <w:r>
              <w:rPr>
                <w:rFonts w:hint="eastAsia" w:ascii="宋体" w:hAnsi="宋体"/>
                <w:b/>
                <w:color w:val="121212"/>
                <w:szCs w:val="24"/>
              </w:rPr>
              <w:t>动力工程</w:t>
            </w:r>
          </w:p>
        </w:tc>
        <w:tc>
          <w:tcPr>
            <w:tcW w:w="1433" w:type="dxa"/>
            <w:vAlign w:val="center"/>
          </w:tcPr>
          <w:p w14:paraId="6ABF93E3">
            <w:pPr>
              <w:spacing w:line="240" w:lineRule="auto"/>
              <w:jc w:val="center"/>
              <w:rPr>
                <w:rFonts w:hint="eastAsia" w:ascii="宋体" w:hAnsi="宋体"/>
                <w:b/>
                <w:szCs w:val="21"/>
              </w:rPr>
            </w:pPr>
            <w:r>
              <w:rPr>
                <w:rFonts w:hint="eastAsia" w:ascii="宋体" w:hAnsi="宋体"/>
                <w:b/>
                <w:szCs w:val="21"/>
              </w:rPr>
              <w:t>20</w:t>
            </w:r>
          </w:p>
        </w:tc>
        <w:tc>
          <w:tcPr>
            <w:tcW w:w="2302" w:type="dxa"/>
            <w:vAlign w:val="center"/>
          </w:tcPr>
          <w:p w14:paraId="1AC03D88">
            <w:pPr>
              <w:spacing w:line="240" w:lineRule="auto"/>
              <w:rPr>
                <w:rFonts w:hint="eastAsia" w:ascii="宋体" w:hAnsi="宋体"/>
                <w:szCs w:val="21"/>
              </w:rPr>
            </w:pPr>
          </w:p>
        </w:tc>
        <w:tc>
          <w:tcPr>
            <w:tcW w:w="2609" w:type="dxa"/>
            <w:vAlign w:val="center"/>
          </w:tcPr>
          <w:p w14:paraId="4E328C81">
            <w:pPr>
              <w:spacing w:line="240" w:lineRule="auto"/>
              <w:rPr>
                <w:rFonts w:hint="eastAsia" w:ascii="宋体" w:hAnsi="宋体"/>
                <w:b/>
                <w:szCs w:val="21"/>
              </w:rPr>
            </w:pPr>
            <w:r>
              <w:rPr>
                <w:rFonts w:hint="eastAsia" w:ascii="宋体" w:hAnsi="宋体"/>
                <w:b/>
                <w:color w:val="121212"/>
                <w:szCs w:val="24"/>
              </w:rPr>
              <w:t>与华电集团、</w:t>
            </w:r>
            <w:r>
              <w:rPr>
                <w:rFonts w:hint="eastAsia" w:ascii="宋体" w:hAnsi="宋体"/>
                <w:b/>
                <w:color w:val="121212"/>
                <w:szCs w:val="21"/>
              </w:rPr>
              <w:t>中能建氢能源有限公司、南网澜湄国际公司联合培养计划</w:t>
            </w:r>
          </w:p>
        </w:tc>
      </w:tr>
      <w:tr w14:paraId="65E0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vAlign w:val="center"/>
          </w:tcPr>
          <w:p w14:paraId="5AF91894">
            <w:pPr>
              <w:numPr>
                <w:ilvl w:val="0"/>
                <w:numId w:val="5"/>
              </w:numPr>
              <w:spacing w:line="240" w:lineRule="auto"/>
              <w:rPr>
                <w:color w:val="121212"/>
                <w:szCs w:val="24"/>
              </w:rPr>
            </w:pPr>
            <w:r>
              <w:rPr>
                <w:rFonts w:hint="eastAsia"/>
                <w:color w:val="121212"/>
                <w:szCs w:val="24"/>
              </w:rPr>
              <w:t>大型发电机组优化运行</w:t>
            </w:r>
          </w:p>
          <w:p w14:paraId="336C5468">
            <w:pPr>
              <w:numPr>
                <w:ilvl w:val="0"/>
                <w:numId w:val="5"/>
              </w:numPr>
              <w:spacing w:line="240" w:lineRule="auto"/>
              <w:rPr>
                <w:color w:val="121212"/>
                <w:szCs w:val="24"/>
              </w:rPr>
            </w:pPr>
            <w:r>
              <w:rPr>
                <w:rFonts w:hint="eastAsia"/>
                <w:color w:val="121212"/>
                <w:szCs w:val="24"/>
              </w:rPr>
              <w:t>能源转换的安全与节能</w:t>
            </w:r>
          </w:p>
          <w:p w14:paraId="745E50FA">
            <w:pPr>
              <w:numPr>
                <w:ilvl w:val="0"/>
                <w:numId w:val="5"/>
              </w:numPr>
              <w:spacing w:line="240" w:lineRule="auto"/>
              <w:rPr>
                <w:color w:val="121212"/>
                <w:szCs w:val="24"/>
              </w:rPr>
            </w:pPr>
            <w:r>
              <w:rPr>
                <w:rFonts w:hint="eastAsia"/>
                <w:color w:val="121212"/>
                <w:szCs w:val="24"/>
              </w:rPr>
              <w:t>清洁燃烧及环境污染控制</w:t>
            </w:r>
          </w:p>
          <w:p w14:paraId="733696B3">
            <w:pPr>
              <w:numPr>
                <w:ilvl w:val="0"/>
                <w:numId w:val="5"/>
              </w:numPr>
              <w:spacing w:line="240" w:lineRule="auto"/>
              <w:rPr>
                <w:color w:val="121212"/>
                <w:szCs w:val="24"/>
              </w:rPr>
            </w:pPr>
            <w:r>
              <w:rPr>
                <w:rFonts w:hint="eastAsia"/>
                <w:color w:val="121212"/>
                <w:szCs w:val="24"/>
              </w:rPr>
              <w:t>新能源开发与利用</w:t>
            </w:r>
          </w:p>
          <w:p w14:paraId="1D2CC5A5">
            <w:pPr>
              <w:numPr>
                <w:ilvl w:val="0"/>
                <w:numId w:val="5"/>
              </w:numPr>
              <w:spacing w:line="240" w:lineRule="auto"/>
              <w:rPr>
                <w:color w:val="121212"/>
                <w:szCs w:val="24"/>
              </w:rPr>
            </w:pPr>
            <w:r>
              <w:rPr>
                <w:rFonts w:hint="eastAsia"/>
                <w:color w:val="121212"/>
                <w:szCs w:val="24"/>
              </w:rPr>
              <w:t>核电与动力工程</w:t>
            </w:r>
          </w:p>
          <w:p w14:paraId="271AD8DB">
            <w:pPr>
              <w:numPr>
                <w:ilvl w:val="0"/>
                <w:numId w:val="5"/>
              </w:numPr>
              <w:spacing w:line="240" w:lineRule="auto"/>
              <w:rPr>
                <w:rFonts w:hint="eastAsia" w:ascii="宋体" w:hAnsi="宋体"/>
                <w:szCs w:val="21"/>
              </w:rPr>
            </w:pPr>
            <w:r>
              <w:rPr>
                <w:rFonts w:hint="eastAsia"/>
                <w:color w:val="121212"/>
                <w:szCs w:val="24"/>
              </w:rPr>
              <w:t>制冷及空调工程</w:t>
            </w:r>
          </w:p>
        </w:tc>
        <w:tc>
          <w:tcPr>
            <w:tcW w:w="1433" w:type="dxa"/>
            <w:vAlign w:val="center"/>
          </w:tcPr>
          <w:p w14:paraId="28B877AA">
            <w:pPr>
              <w:spacing w:line="240" w:lineRule="auto"/>
              <w:jc w:val="center"/>
              <w:rPr>
                <w:rFonts w:hint="eastAsia" w:ascii="宋体" w:hAnsi="宋体"/>
                <w:b/>
                <w:szCs w:val="21"/>
              </w:rPr>
            </w:pPr>
          </w:p>
        </w:tc>
        <w:tc>
          <w:tcPr>
            <w:tcW w:w="2302" w:type="dxa"/>
            <w:vAlign w:val="center"/>
          </w:tcPr>
          <w:p w14:paraId="4265B8F6">
            <w:pPr>
              <w:numPr>
                <w:ilvl w:val="0"/>
                <w:numId w:val="6"/>
              </w:numPr>
              <w:tabs>
                <w:tab w:val="left" w:pos="290"/>
              </w:tabs>
              <w:spacing w:line="240" w:lineRule="auto"/>
              <w:ind w:left="340" w:hanging="340"/>
              <w:rPr>
                <w:rFonts w:hint="eastAsia" w:ascii="宋体" w:hAnsi="宋体"/>
                <w:szCs w:val="21"/>
              </w:rPr>
            </w:pPr>
            <w:r>
              <w:rPr>
                <w:rFonts w:ascii="宋体" w:hAnsi="宋体"/>
                <w:szCs w:val="21"/>
              </w:rPr>
              <w:t>101思想政治理论</w:t>
            </w:r>
          </w:p>
          <w:p w14:paraId="15F40851">
            <w:pPr>
              <w:numPr>
                <w:ilvl w:val="0"/>
                <w:numId w:val="6"/>
              </w:numPr>
              <w:tabs>
                <w:tab w:val="left" w:pos="290"/>
              </w:tabs>
              <w:spacing w:line="240" w:lineRule="auto"/>
              <w:ind w:left="340" w:hanging="340"/>
              <w:rPr>
                <w:rFonts w:hint="eastAsia" w:ascii="宋体" w:hAnsi="宋体"/>
                <w:szCs w:val="21"/>
              </w:rPr>
            </w:pPr>
            <w:r>
              <w:rPr>
                <w:rFonts w:ascii="宋体" w:hAnsi="宋体"/>
                <w:szCs w:val="21"/>
              </w:rPr>
              <w:t>20</w:t>
            </w:r>
            <w:r>
              <w:rPr>
                <w:rFonts w:hint="eastAsia" w:ascii="宋体" w:hAnsi="宋体"/>
                <w:szCs w:val="21"/>
              </w:rPr>
              <w:t>4</w:t>
            </w:r>
            <w:r>
              <w:rPr>
                <w:rFonts w:ascii="宋体" w:hAnsi="宋体"/>
                <w:szCs w:val="21"/>
              </w:rPr>
              <w:t>英语</w:t>
            </w:r>
            <w:r>
              <w:rPr>
                <w:rFonts w:hint="eastAsia" w:ascii="宋体" w:hAnsi="宋体"/>
                <w:szCs w:val="21"/>
              </w:rPr>
              <w:t>（二）</w:t>
            </w:r>
          </w:p>
          <w:p w14:paraId="5A105F7C">
            <w:pPr>
              <w:numPr>
                <w:ilvl w:val="0"/>
                <w:numId w:val="6"/>
              </w:numPr>
              <w:tabs>
                <w:tab w:val="left" w:pos="290"/>
              </w:tabs>
              <w:spacing w:line="240" w:lineRule="auto"/>
              <w:ind w:left="340" w:hanging="340"/>
              <w:rPr>
                <w:rFonts w:hint="eastAsia" w:ascii="宋体" w:hAnsi="宋体"/>
                <w:szCs w:val="21"/>
              </w:rPr>
            </w:pPr>
            <w:r>
              <w:rPr>
                <w:rFonts w:hint="eastAsia" w:ascii="宋体" w:hAnsi="宋体"/>
                <w:szCs w:val="21"/>
              </w:rPr>
              <w:t>302数学（二）</w:t>
            </w:r>
          </w:p>
          <w:p w14:paraId="07994497">
            <w:pPr>
              <w:numPr>
                <w:ilvl w:val="0"/>
                <w:numId w:val="6"/>
              </w:numPr>
              <w:tabs>
                <w:tab w:val="left" w:pos="290"/>
              </w:tabs>
              <w:spacing w:line="240" w:lineRule="auto"/>
              <w:ind w:left="340" w:hanging="340"/>
              <w:rPr>
                <w:rFonts w:hint="eastAsia" w:ascii="宋体" w:hAnsi="宋体"/>
                <w:szCs w:val="21"/>
              </w:rPr>
            </w:pPr>
            <w:r>
              <w:rPr>
                <w:rFonts w:hint="eastAsia" w:ascii="宋体" w:hAnsi="宋体"/>
                <w:szCs w:val="21"/>
              </w:rPr>
              <w:t>823热工基础</w:t>
            </w:r>
          </w:p>
        </w:tc>
        <w:tc>
          <w:tcPr>
            <w:tcW w:w="2609" w:type="dxa"/>
            <w:vAlign w:val="center"/>
          </w:tcPr>
          <w:p w14:paraId="34D1B3C9">
            <w:pPr>
              <w:spacing w:line="240" w:lineRule="auto"/>
              <w:rPr>
                <w:rFonts w:hint="eastAsia" w:ascii="宋体" w:hAnsi="宋体"/>
                <w:szCs w:val="21"/>
              </w:rPr>
            </w:pPr>
            <w:r>
              <w:rPr>
                <w:rFonts w:hint="eastAsia" w:ascii="宋体" w:hAnsi="宋体"/>
                <w:szCs w:val="21"/>
              </w:rPr>
              <w:t>复试科目：</w:t>
            </w:r>
          </w:p>
          <w:p w14:paraId="1A568E0C">
            <w:pPr>
              <w:spacing w:line="240" w:lineRule="auto"/>
              <w:rPr>
                <w:rFonts w:hint="eastAsia" w:ascii="宋体" w:hAnsi="宋体"/>
                <w:szCs w:val="21"/>
              </w:rPr>
            </w:pPr>
            <w:r>
              <w:rPr>
                <w:rFonts w:hint="eastAsia" w:ascii="宋体" w:hAnsi="宋体"/>
                <w:szCs w:val="21"/>
              </w:rPr>
              <w:t>电厂热力设备</w:t>
            </w:r>
          </w:p>
          <w:p w14:paraId="361849BB">
            <w:pPr>
              <w:spacing w:line="240" w:lineRule="auto"/>
              <w:rPr>
                <w:rFonts w:hint="eastAsia" w:ascii="宋体" w:hAnsi="宋体"/>
                <w:szCs w:val="21"/>
              </w:rPr>
            </w:pPr>
            <w:r>
              <w:rPr>
                <w:rFonts w:hint="eastAsia" w:ascii="宋体" w:hAnsi="宋体"/>
                <w:szCs w:val="21"/>
              </w:rPr>
              <w:t>同等学力加试科目：</w:t>
            </w:r>
          </w:p>
          <w:p w14:paraId="7F0ABAC1">
            <w:pPr>
              <w:numPr>
                <w:ilvl w:val="0"/>
                <w:numId w:val="7"/>
              </w:numPr>
              <w:tabs>
                <w:tab w:val="left" w:pos="328"/>
                <w:tab w:val="clear" w:pos="360"/>
              </w:tabs>
              <w:spacing w:line="240" w:lineRule="auto"/>
              <w:ind w:left="340" w:hanging="340"/>
              <w:rPr>
                <w:rFonts w:hint="eastAsia" w:ascii="宋体" w:hAnsi="宋体"/>
                <w:szCs w:val="21"/>
              </w:rPr>
            </w:pPr>
            <w:r>
              <w:rPr>
                <w:rFonts w:hint="eastAsia" w:ascii="宋体" w:hAnsi="宋体"/>
                <w:szCs w:val="21"/>
              </w:rPr>
              <w:t>热力发电厂</w:t>
            </w:r>
          </w:p>
          <w:p w14:paraId="16FC8260">
            <w:pPr>
              <w:numPr>
                <w:ilvl w:val="0"/>
                <w:numId w:val="7"/>
              </w:numPr>
              <w:tabs>
                <w:tab w:val="left" w:pos="328"/>
                <w:tab w:val="clear" w:pos="360"/>
              </w:tabs>
              <w:spacing w:line="240" w:lineRule="auto"/>
              <w:ind w:left="340" w:hanging="340"/>
              <w:rPr>
                <w:rFonts w:hint="eastAsia" w:ascii="宋体" w:hAnsi="宋体"/>
                <w:szCs w:val="21"/>
              </w:rPr>
            </w:pPr>
            <w:r>
              <w:rPr>
                <w:rFonts w:hint="eastAsia" w:ascii="宋体" w:hAnsi="宋体"/>
                <w:szCs w:val="21"/>
              </w:rPr>
              <w:t>热学理论</w:t>
            </w:r>
          </w:p>
        </w:tc>
      </w:tr>
      <w:tr w14:paraId="77AD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421A64D4">
            <w:pPr>
              <w:spacing w:line="240" w:lineRule="auto"/>
              <w:ind w:left="420" w:hanging="420"/>
              <w:rPr>
                <w:rFonts w:hint="eastAsia" w:ascii="宋体" w:hAnsi="宋体"/>
                <w:b/>
                <w:szCs w:val="21"/>
              </w:rPr>
            </w:pPr>
            <w:r>
              <w:rPr>
                <w:rFonts w:hint="eastAsia" w:ascii="宋体" w:hAnsi="宋体"/>
                <w:b/>
                <w:color w:val="121212"/>
                <w:szCs w:val="24"/>
              </w:rPr>
              <w:t>0</w:t>
            </w:r>
            <w:r>
              <w:rPr>
                <w:rFonts w:ascii="宋体" w:hAnsi="宋体"/>
                <w:b/>
                <w:color w:val="121212"/>
                <w:szCs w:val="24"/>
              </w:rPr>
              <w:t xml:space="preserve">85808 </w:t>
            </w:r>
            <w:r>
              <w:rPr>
                <w:rFonts w:hint="eastAsia" w:ascii="宋体" w:hAnsi="宋体"/>
                <w:b/>
                <w:color w:val="121212"/>
                <w:szCs w:val="24"/>
              </w:rPr>
              <w:t>储能技术</w:t>
            </w:r>
          </w:p>
        </w:tc>
        <w:tc>
          <w:tcPr>
            <w:tcW w:w="1433" w:type="dxa"/>
            <w:tcBorders>
              <w:top w:val="single" w:color="auto" w:sz="4" w:space="0"/>
              <w:left w:val="single" w:color="auto" w:sz="4" w:space="0"/>
              <w:bottom w:val="single" w:color="auto" w:sz="4" w:space="0"/>
              <w:right w:val="single" w:color="auto" w:sz="4" w:space="0"/>
            </w:tcBorders>
            <w:vAlign w:val="center"/>
          </w:tcPr>
          <w:p w14:paraId="148E7746">
            <w:pPr>
              <w:spacing w:line="240" w:lineRule="auto"/>
              <w:jc w:val="center"/>
              <w:rPr>
                <w:rFonts w:hint="eastAsia" w:ascii="宋体" w:hAnsi="宋体"/>
                <w:b/>
                <w:szCs w:val="21"/>
              </w:rPr>
            </w:pPr>
            <w:r>
              <w:rPr>
                <w:rFonts w:hint="eastAsia" w:ascii="宋体" w:hAnsi="宋体"/>
                <w:b/>
                <w:szCs w:val="21"/>
              </w:rPr>
              <w:t>20</w:t>
            </w:r>
          </w:p>
        </w:tc>
        <w:tc>
          <w:tcPr>
            <w:tcW w:w="2302" w:type="dxa"/>
            <w:tcBorders>
              <w:top w:val="single" w:color="auto" w:sz="4" w:space="0"/>
              <w:left w:val="single" w:color="auto" w:sz="4" w:space="0"/>
              <w:bottom w:val="single" w:color="auto" w:sz="4" w:space="0"/>
              <w:right w:val="single" w:color="auto" w:sz="4" w:space="0"/>
            </w:tcBorders>
            <w:vAlign w:val="center"/>
          </w:tcPr>
          <w:p w14:paraId="326D98C4">
            <w:pPr>
              <w:tabs>
                <w:tab w:val="left" w:pos="360"/>
              </w:tabs>
              <w:spacing w:line="240" w:lineRule="auto"/>
              <w:ind w:left="360" w:hanging="360"/>
              <w:jc w:val="left"/>
              <w:rPr>
                <w:rFonts w:hint="eastAsia" w:ascii="宋体"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34CCB72F">
            <w:pPr>
              <w:spacing w:line="240" w:lineRule="auto"/>
              <w:rPr>
                <w:rFonts w:hint="eastAsia" w:ascii="宋体" w:hAnsi="宋体"/>
                <w:szCs w:val="21"/>
              </w:rPr>
            </w:pPr>
            <w:r>
              <w:rPr>
                <w:rFonts w:hint="eastAsia" w:ascii="宋体" w:hAnsi="宋体"/>
                <w:b/>
                <w:color w:val="121212"/>
                <w:szCs w:val="24"/>
              </w:rPr>
              <w:t>与华电集团、</w:t>
            </w:r>
            <w:r>
              <w:rPr>
                <w:rFonts w:hint="eastAsia" w:ascii="宋体" w:hAnsi="宋体"/>
                <w:b/>
                <w:color w:val="121212"/>
                <w:szCs w:val="21"/>
              </w:rPr>
              <w:t>中能建氢能源有限公司、南网澜湄国际公司联合培养计划</w:t>
            </w:r>
          </w:p>
        </w:tc>
      </w:tr>
      <w:tr w14:paraId="3CBF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4C77A258">
            <w:pPr>
              <w:spacing w:line="240" w:lineRule="auto"/>
              <w:ind w:left="420" w:hanging="420"/>
              <w:rPr>
                <w:color w:val="121212"/>
                <w:szCs w:val="24"/>
              </w:rPr>
            </w:pPr>
            <w:r>
              <w:rPr>
                <w:rFonts w:hint="eastAsia"/>
                <w:color w:val="121212"/>
                <w:szCs w:val="24"/>
              </w:rPr>
              <w:t>01．电化学储能装置与系统</w:t>
            </w:r>
          </w:p>
          <w:p w14:paraId="563D3481">
            <w:pPr>
              <w:spacing w:line="240" w:lineRule="auto"/>
              <w:ind w:left="420" w:hanging="420"/>
              <w:rPr>
                <w:color w:val="121212"/>
                <w:szCs w:val="24"/>
              </w:rPr>
            </w:pPr>
            <w:r>
              <w:rPr>
                <w:color w:val="121212"/>
                <w:szCs w:val="24"/>
              </w:rPr>
              <w:t>0</w:t>
            </w:r>
            <w:r>
              <w:rPr>
                <w:rFonts w:hint="eastAsia"/>
                <w:color w:val="121212"/>
                <w:szCs w:val="24"/>
              </w:rPr>
              <w:t>2．储热装置与系统</w:t>
            </w:r>
          </w:p>
          <w:p w14:paraId="10AE3339">
            <w:pPr>
              <w:spacing w:line="240" w:lineRule="auto"/>
              <w:ind w:left="420" w:hanging="420"/>
              <w:rPr>
                <w:color w:val="121212"/>
                <w:szCs w:val="24"/>
              </w:rPr>
            </w:pPr>
            <w:r>
              <w:rPr>
                <w:color w:val="121212"/>
                <w:szCs w:val="24"/>
              </w:rPr>
              <w:t>03</w:t>
            </w:r>
            <w:r>
              <w:rPr>
                <w:rFonts w:hint="eastAsia"/>
                <w:color w:val="121212"/>
                <w:szCs w:val="24"/>
              </w:rPr>
              <w:t>. 综合能源系统</w:t>
            </w:r>
          </w:p>
          <w:p w14:paraId="6C67FD31">
            <w:pPr>
              <w:spacing w:line="240" w:lineRule="auto"/>
              <w:ind w:left="420" w:hanging="420"/>
              <w:rPr>
                <w:color w:val="121212"/>
                <w:szCs w:val="24"/>
              </w:rPr>
            </w:pPr>
            <w:r>
              <w:rPr>
                <w:rFonts w:hint="eastAsia"/>
                <w:color w:val="121212"/>
                <w:szCs w:val="24"/>
              </w:rPr>
              <w:t>0</w:t>
            </w:r>
            <w:r>
              <w:rPr>
                <w:color w:val="121212"/>
                <w:szCs w:val="24"/>
              </w:rPr>
              <w:t xml:space="preserve">4. </w:t>
            </w:r>
            <w:r>
              <w:rPr>
                <w:rFonts w:hint="eastAsia"/>
                <w:color w:val="121212"/>
                <w:szCs w:val="24"/>
              </w:rPr>
              <w:t>储氢材料与技术</w:t>
            </w:r>
          </w:p>
          <w:p w14:paraId="3DFD88D6">
            <w:pPr>
              <w:spacing w:line="240" w:lineRule="auto"/>
              <w:ind w:left="420" w:hanging="420"/>
              <w:rPr>
                <w:color w:val="121212"/>
                <w:szCs w:val="24"/>
              </w:rPr>
            </w:pPr>
            <w:r>
              <w:rPr>
                <w:rFonts w:hint="eastAsia"/>
                <w:color w:val="121212"/>
                <w:szCs w:val="24"/>
              </w:rPr>
              <w:t>0</w:t>
            </w:r>
            <w:r>
              <w:rPr>
                <w:color w:val="121212"/>
                <w:szCs w:val="24"/>
              </w:rPr>
              <w:t xml:space="preserve">5. </w:t>
            </w:r>
            <w:r>
              <w:rPr>
                <w:rFonts w:hint="eastAsia"/>
                <w:color w:val="121212"/>
                <w:szCs w:val="24"/>
              </w:rPr>
              <w:t>电解制氢与燃料电池技术</w:t>
            </w:r>
          </w:p>
          <w:p w14:paraId="277555DF">
            <w:pPr>
              <w:spacing w:line="240" w:lineRule="auto"/>
              <w:ind w:left="420" w:hanging="420"/>
              <w:rPr>
                <w:szCs w:val="24"/>
              </w:rPr>
            </w:pPr>
            <w:r>
              <w:rPr>
                <w:rFonts w:hint="eastAsia"/>
                <w:color w:val="121212"/>
                <w:szCs w:val="24"/>
              </w:rPr>
              <w:t>0</w:t>
            </w:r>
            <w:r>
              <w:rPr>
                <w:color w:val="121212"/>
                <w:szCs w:val="24"/>
              </w:rPr>
              <w:t xml:space="preserve">6. </w:t>
            </w:r>
            <w:r>
              <w:rPr>
                <w:rFonts w:hint="eastAsia"/>
                <w:color w:val="121212"/>
                <w:szCs w:val="24"/>
              </w:rPr>
              <w:t>氢能综合应用技术</w:t>
            </w:r>
          </w:p>
        </w:tc>
        <w:tc>
          <w:tcPr>
            <w:tcW w:w="1433" w:type="dxa"/>
            <w:tcBorders>
              <w:top w:val="single" w:color="auto" w:sz="4" w:space="0"/>
              <w:left w:val="single" w:color="auto" w:sz="4" w:space="0"/>
              <w:bottom w:val="single" w:color="auto" w:sz="4" w:space="0"/>
              <w:right w:val="single" w:color="auto" w:sz="4" w:space="0"/>
            </w:tcBorders>
            <w:vAlign w:val="center"/>
          </w:tcPr>
          <w:p w14:paraId="147F86A9">
            <w:pPr>
              <w:spacing w:line="240" w:lineRule="auto"/>
              <w:jc w:val="center"/>
              <w:rPr>
                <w:rFonts w:hint="eastAsia" w:ascii="宋体" w:hAnsi="宋体"/>
                <w:b/>
                <w:szCs w:val="21"/>
              </w:rPr>
            </w:pPr>
          </w:p>
          <w:p w14:paraId="5285DC84">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71B77DAE">
            <w:pPr>
              <w:numPr>
                <w:ilvl w:val="0"/>
                <w:numId w:val="8"/>
              </w:numPr>
              <w:tabs>
                <w:tab w:val="left" w:pos="290"/>
              </w:tabs>
              <w:spacing w:line="240" w:lineRule="auto"/>
              <w:rPr>
                <w:rFonts w:hint="eastAsia" w:ascii="宋体" w:hAnsi="宋体"/>
                <w:szCs w:val="21"/>
              </w:rPr>
            </w:pPr>
            <w:r>
              <w:rPr>
                <w:rFonts w:ascii="宋体" w:hAnsi="宋体"/>
                <w:szCs w:val="21"/>
              </w:rPr>
              <w:t>101思想政治理论</w:t>
            </w:r>
          </w:p>
          <w:p w14:paraId="00E9A58E">
            <w:pPr>
              <w:numPr>
                <w:ilvl w:val="0"/>
                <w:numId w:val="8"/>
              </w:numPr>
              <w:tabs>
                <w:tab w:val="left" w:pos="290"/>
              </w:tabs>
              <w:spacing w:line="240" w:lineRule="auto"/>
              <w:rPr>
                <w:rFonts w:hint="eastAsia" w:ascii="宋体" w:hAnsi="宋体"/>
                <w:szCs w:val="21"/>
              </w:rPr>
            </w:pPr>
            <w:r>
              <w:rPr>
                <w:rFonts w:ascii="宋体" w:hAnsi="宋体"/>
                <w:szCs w:val="21"/>
              </w:rPr>
              <w:t>20</w:t>
            </w:r>
            <w:r>
              <w:rPr>
                <w:rFonts w:hint="eastAsia" w:ascii="宋体" w:hAnsi="宋体"/>
                <w:szCs w:val="21"/>
              </w:rPr>
              <w:t>4</w:t>
            </w:r>
            <w:r>
              <w:rPr>
                <w:rFonts w:ascii="宋体" w:hAnsi="宋体"/>
                <w:szCs w:val="21"/>
              </w:rPr>
              <w:t>英语</w:t>
            </w:r>
            <w:r>
              <w:rPr>
                <w:rFonts w:hint="eastAsia" w:ascii="宋体" w:hAnsi="宋体"/>
                <w:szCs w:val="21"/>
              </w:rPr>
              <w:t>（二）</w:t>
            </w:r>
          </w:p>
          <w:p w14:paraId="29E3560C">
            <w:pPr>
              <w:numPr>
                <w:ilvl w:val="0"/>
                <w:numId w:val="8"/>
              </w:numPr>
              <w:tabs>
                <w:tab w:val="left" w:pos="290"/>
              </w:tabs>
              <w:spacing w:line="240" w:lineRule="auto"/>
              <w:rPr>
                <w:rFonts w:hint="eastAsia" w:ascii="宋体" w:hAnsi="宋体"/>
                <w:szCs w:val="21"/>
              </w:rPr>
            </w:pPr>
            <w:r>
              <w:rPr>
                <w:rFonts w:ascii="宋体" w:hAnsi="宋体"/>
                <w:szCs w:val="21"/>
              </w:rPr>
              <w:t>302</w:t>
            </w:r>
            <w:r>
              <w:rPr>
                <w:rFonts w:hint="eastAsia" w:ascii="宋体" w:hAnsi="宋体"/>
                <w:szCs w:val="21"/>
              </w:rPr>
              <w:t>数学（二）</w:t>
            </w:r>
          </w:p>
          <w:p w14:paraId="0B589A9C">
            <w:pPr>
              <w:numPr>
                <w:ilvl w:val="0"/>
                <w:numId w:val="8"/>
              </w:numPr>
              <w:tabs>
                <w:tab w:val="left" w:pos="290"/>
              </w:tabs>
              <w:spacing w:line="240" w:lineRule="auto"/>
              <w:rPr>
                <w:rFonts w:hint="eastAsia" w:ascii="宋体" w:hAnsi="宋体"/>
                <w:szCs w:val="21"/>
              </w:rPr>
            </w:pPr>
            <w:r>
              <w:rPr>
                <w:rFonts w:hint="eastAsia" w:ascii="宋体" w:hAnsi="宋体"/>
                <w:szCs w:val="21"/>
              </w:rPr>
              <w:t>8</w:t>
            </w:r>
            <w:r>
              <w:rPr>
                <w:rFonts w:ascii="宋体" w:hAnsi="宋体"/>
                <w:szCs w:val="21"/>
              </w:rPr>
              <w:t>25</w:t>
            </w:r>
            <w:r>
              <w:rPr>
                <w:rFonts w:hint="eastAsia" w:ascii="宋体" w:hAnsi="宋体"/>
                <w:szCs w:val="21"/>
              </w:rPr>
              <w:t>储能与氢能基础</w:t>
            </w:r>
          </w:p>
        </w:tc>
        <w:tc>
          <w:tcPr>
            <w:tcW w:w="2609" w:type="dxa"/>
            <w:tcBorders>
              <w:top w:val="single" w:color="auto" w:sz="4" w:space="0"/>
              <w:left w:val="single" w:color="auto" w:sz="4" w:space="0"/>
              <w:bottom w:val="single" w:color="auto" w:sz="4" w:space="0"/>
              <w:right w:val="single" w:color="auto" w:sz="4" w:space="0"/>
            </w:tcBorders>
            <w:vAlign w:val="center"/>
          </w:tcPr>
          <w:p w14:paraId="2339EB15">
            <w:pPr>
              <w:spacing w:line="240" w:lineRule="auto"/>
              <w:rPr>
                <w:rFonts w:hint="eastAsia" w:ascii="宋体" w:hAnsi="宋体"/>
                <w:szCs w:val="21"/>
              </w:rPr>
            </w:pPr>
            <w:r>
              <w:rPr>
                <w:rFonts w:hint="eastAsia" w:ascii="宋体" w:hAnsi="宋体"/>
                <w:szCs w:val="21"/>
              </w:rPr>
              <w:t>复试科目：</w:t>
            </w:r>
          </w:p>
          <w:p w14:paraId="3E7C969F">
            <w:pPr>
              <w:spacing w:line="240" w:lineRule="auto"/>
              <w:rPr>
                <w:rFonts w:hint="eastAsia" w:ascii="宋体" w:hAnsi="宋体"/>
                <w:szCs w:val="21"/>
              </w:rPr>
            </w:pPr>
            <w:r>
              <w:rPr>
                <w:rFonts w:hint="eastAsia" w:ascii="宋体" w:hAnsi="宋体"/>
                <w:szCs w:val="21"/>
              </w:rPr>
              <w:t>储能原理综合</w:t>
            </w:r>
          </w:p>
          <w:p w14:paraId="75744F33">
            <w:pPr>
              <w:spacing w:line="240" w:lineRule="auto"/>
              <w:rPr>
                <w:rFonts w:hint="eastAsia" w:ascii="宋体" w:hAnsi="宋体"/>
                <w:szCs w:val="21"/>
              </w:rPr>
            </w:pPr>
            <w:r>
              <w:rPr>
                <w:rFonts w:hint="eastAsia" w:ascii="宋体" w:hAnsi="宋体"/>
                <w:szCs w:val="21"/>
              </w:rPr>
              <w:t>同等学力加试科目：</w:t>
            </w:r>
          </w:p>
          <w:p w14:paraId="6F9D4BDC">
            <w:pPr>
              <w:numPr>
                <w:ilvl w:val="0"/>
                <w:numId w:val="9"/>
              </w:numPr>
              <w:adjustRightInd w:val="0"/>
              <w:snapToGrid w:val="0"/>
              <w:spacing w:line="240" w:lineRule="auto"/>
              <w:ind w:left="0" w:firstLine="0"/>
              <w:rPr>
                <w:rFonts w:hint="eastAsia" w:ascii="宋体" w:hAnsi="宋体"/>
                <w:szCs w:val="21"/>
              </w:rPr>
            </w:pPr>
            <w:r>
              <w:rPr>
                <w:rFonts w:hint="eastAsia" w:ascii="宋体" w:hAnsi="宋体"/>
                <w:szCs w:val="21"/>
              </w:rPr>
              <w:t>储能电站系统</w:t>
            </w:r>
          </w:p>
          <w:p w14:paraId="332BCE04">
            <w:pPr>
              <w:numPr>
                <w:ilvl w:val="0"/>
                <w:numId w:val="9"/>
              </w:numPr>
              <w:adjustRightInd w:val="0"/>
              <w:snapToGrid w:val="0"/>
              <w:spacing w:line="240" w:lineRule="auto"/>
              <w:ind w:left="0" w:firstLine="0"/>
              <w:rPr>
                <w:rFonts w:hint="eastAsia" w:ascii="宋体" w:hAnsi="宋体"/>
                <w:szCs w:val="21"/>
              </w:rPr>
            </w:pPr>
            <w:r>
              <w:rPr>
                <w:rFonts w:hint="eastAsia" w:ascii="宋体" w:hAnsi="宋体"/>
                <w:szCs w:val="21"/>
              </w:rPr>
              <w:t>电工技术基础</w:t>
            </w:r>
          </w:p>
        </w:tc>
      </w:tr>
      <w:tr w14:paraId="4DA5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7B9E2142">
            <w:pPr>
              <w:spacing w:line="240" w:lineRule="auto"/>
              <w:ind w:left="420" w:hanging="420"/>
              <w:rPr>
                <w:rFonts w:hint="eastAsia" w:ascii="宋体" w:hAnsi="宋体"/>
                <w:b/>
                <w:szCs w:val="21"/>
              </w:rPr>
            </w:pPr>
            <w:r>
              <w:rPr>
                <w:rFonts w:hint="eastAsia" w:ascii="宋体" w:hAnsi="宋体"/>
                <w:b/>
                <w:szCs w:val="24"/>
              </w:rPr>
              <w:t>08540</w:t>
            </w:r>
            <w:r>
              <w:rPr>
                <w:rFonts w:ascii="宋体" w:hAnsi="宋体"/>
                <w:b/>
                <w:szCs w:val="24"/>
              </w:rPr>
              <w:t>4</w:t>
            </w:r>
            <w:r>
              <w:rPr>
                <w:rFonts w:hint="eastAsia" w:ascii="宋体" w:hAnsi="宋体"/>
                <w:b/>
                <w:szCs w:val="24"/>
              </w:rPr>
              <w:t>计算机技术</w:t>
            </w:r>
          </w:p>
        </w:tc>
        <w:tc>
          <w:tcPr>
            <w:tcW w:w="1433" w:type="dxa"/>
            <w:tcBorders>
              <w:top w:val="single" w:color="auto" w:sz="4" w:space="0"/>
              <w:left w:val="single" w:color="auto" w:sz="4" w:space="0"/>
              <w:bottom w:val="single" w:color="auto" w:sz="4" w:space="0"/>
              <w:right w:val="single" w:color="auto" w:sz="4" w:space="0"/>
            </w:tcBorders>
            <w:vAlign w:val="center"/>
          </w:tcPr>
          <w:p w14:paraId="028347C9">
            <w:pPr>
              <w:spacing w:line="240" w:lineRule="auto"/>
              <w:jc w:val="center"/>
              <w:rPr>
                <w:rFonts w:hint="eastAsia" w:ascii="宋体" w:hAnsi="宋体"/>
                <w:b/>
                <w:szCs w:val="21"/>
              </w:rPr>
            </w:pPr>
            <w:r>
              <w:rPr>
                <w:rFonts w:hint="eastAsia" w:ascii="宋体" w:hAnsi="宋体"/>
                <w:b/>
                <w:szCs w:val="21"/>
              </w:rPr>
              <w:t>10</w:t>
            </w:r>
          </w:p>
        </w:tc>
        <w:tc>
          <w:tcPr>
            <w:tcW w:w="2302" w:type="dxa"/>
            <w:tcBorders>
              <w:top w:val="single" w:color="auto" w:sz="4" w:space="0"/>
              <w:left w:val="single" w:color="auto" w:sz="4" w:space="0"/>
              <w:bottom w:val="single" w:color="auto" w:sz="4" w:space="0"/>
              <w:right w:val="single" w:color="auto" w:sz="4" w:space="0"/>
            </w:tcBorders>
            <w:vAlign w:val="center"/>
          </w:tcPr>
          <w:p w14:paraId="0E69E030">
            <w:pPr>
              <w:tabs>
                <w:tab w:val="left" w:pos="360"/>
              </w:tabs>
              <w:spacing w:line="240" w:lineRule="auto"/>
              <w:jc w:val="left"/>
              <w:rPr>
                <w:rFonts w:hint="eastAsia" w:ascii="宋体" w:hAnsi="宋体"/>
                <w:b/>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37E88AAB">
            <w:pPr>
              <w:spacing w:line="240" w:lineRule="auto"/>
              <w:rPr>
                <w:rFonts w:hint="eastAsia" w:ascii="宋体" w:hAnsi="宋体"/>
                <w:b/>
                <w:szCs w:val="21"/>
              </w:rPr>
            </w:pPr>
            <w:r>
              <w:rPr>
                <w:rFonts w:hint="eastAsia" w:ascii="宋体" w:hAnsi="宋体"/>
                <w:b/>
                <w:color w:val="121212"/>
                <w:szCs w:val="24"/>
              </w:rPr>
              <w:t>与华电集团、</w:t>
            </w:r>
            <w:r>
              <w:rPr>
                <w:rFonts w:hint="eastAsia" w:ascii="宋体" w:hAnsi="宋体"/>
                <w:b/>
                <w:color w:val="121212"/>
                <w:szCs w:val="21"/>
              </w:rPr>
              <w:t>南京南瑞继保电气有限公司联合培养计划</w:t>
            </w:r>
          </w:p>
        </w:tc>
      </w:tr>
      <w:tr w14:paraId="73D6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3376A942">
            <w:pPr>
              <w:numPr>
                <w:ilvl w:val="0"/>
                <w:numId w:val="10"/>
              </w:numPr>
              <w:spacing w:line="240" w:lineRule="auto"/>
              <w:rPr>
                <w:szCs w:val="24"/>
              </w:rPr>
            </w:pPr>
            <w:r>
              <w:rPr>
                <w:rFonts w:hint="eastAsia"/>
                <w:szCs w:val="24"/>
              </w:rPr>
              <w:t>能源互联网与电力信息化</w:t>
            </w:r>
          </w:p>
          <w:p w14:paraId="4D1A7063">
            <w:pPr>
              <w:numPr>
                <w:ilvl w:val="0"/>
                <w:numId w:val="10"/>
              </w:numPr>
              <w:spacing w:line="240" w:lineRule="auto"/>
              <w:rPr>
                <w:szCs w:val="24"/>
              </w:rPr>
            </w:pPr>
            <w:r>
              <w:rPr>
                <w:rFonts w:hint="eastAsia"/>
                <w:szCs w:val="24"/>
              </w:rPr>
              <w:t>数据库与信息系统</w:t>
            </w:r>
          </w:p>
          <w:p w14:paraId="5D1BAF0A">
            <w:pPr>
              <w:numPr>
                <w:ilvl w:val="0"/>
                <w:numId w:val="10"/>
              </w:numPr>
              <w:spacing w:line="240" w:lineRule="auto"/>
              <w:rPr>
                <w:szCs w:val="24"/>
              </w:rPr>
            </w:pPr>
            <w:r>
              <w:rPr>
                <w:rFonts w:hint="eastAsia"/>
                <w:szCs w:val="24"/>
              </w:rPr>
              <w:t>网络及信息安全技术</w:t>
            </w:r>
          </w:p>
          <w:p w14:paraId="67C71F48">
            <w:pPr>
              <w:numPr>
                <w:ilvl w:val="0"/>
                <w:numId w:val="10"/>
              </w:numPr>
              <w:spacing w:line="240" w:lineRule="auto"/>
              <w:rPr>
                <w:szCs w:val="24"/>
              </w:rPr>
            </w:pPr>
            <w:r>
              <w:rPr>
                <w:rFonts w:hint="eastAsia"/>
                <w:szCs w:val="24"/>
              </w:rPr>
              <w:t>大数据技术及应用</w:t>
            </w:r>
          </w:p>
          <w:p w14:paraId="4352312E">
            <w:pPr>
              <w:numPr>
                <w:ilvl w:val="0"/>
                <w:numId w:val="10"/>
              </w:numPr>
              <w:spacing w:line="240" w:lineRule="auto"/>
              <w:rPr>
                <w:szCs w:val="24"/>
              </w:rPr>
            </w:pPr>
            <w:r>
              <w:rPr>
                <w:rFonts w:hint="eastAsia"/>
                <w:szCs w:val="24"/>
              </w:rPr>
              <w:t>物联网技术及应用</w:t>
            </w:r>
          </w:p>
          <w:p w14:paraId="7FFE1D5A">
            <w:pPr>
              <w:numPr>
                <w:ilvl w:val="0"/>
                <w:numId w:val="10"/>
              </w:numPr>
              <w:spacing w:line="240" w:lineRule="auto"/>
              <w:rPr>
                <w:szCs w:val="24"/>
              </w:rPr>
            </w:pPr>
            <w:r>
              <w:rPr>
                <w:rFonts w:hint="eastAsia"/>
                <w:szCs w:val="24"/>
              </w:rPr>
              <w:t>人工智能及应用</w:t>
            </w:r>
          </w:p>
          <w:p w14:paraId="542A57DA">
            <w:pPr>
              <w:numPr>
                <w:ilvl w:val="0"/>
                <w:numId w:val="10"/>
              </w:numPr>
              <w:spacing w:line="240" w:lineRule="auto"/>
              <w:rPr>
                <w:szCs w:val="24"/>
              </w:rPr>
            </w:pPr>
            <w:r>
              <w:rPr>
                <w:rFonts w:hint="eastAsia"/>
                <w:szCs w:val="24"/>
              </w:rPr>
              <w:t>嵌入式系统及应用</w:t>
            </w:r>
          </w:p>
        </w:tc>
        <w:tc>
          <w:tcPr>
            <w:tcW w:w="1433" w:type="dxa"/>
            <w:tcBorders>
              <w:top w:val="single" w:color="auto" w:sz="4" w:space="0"/>
              <w:left w:val="single" w:color="auto" w:sz="4" w:space="0"/>
              <w:bottom w:val="single" w:color="auto" w:sz="4" w:space="0"/>
              <w:right w:val="single" w:color="auto" w:sz="4" w:space="0"/>
            </w:tcBorders>
            <w:vAlign w:val="center"/>
          </w:tcPr>
          <w:p w14:paraId="536BA23F">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4770B214">
            <w:pPr>
              <w:numPr>
                <w:ilvl w:val="0"/>
                <w:numId w:val="11"/>
              </w:numPr>
              <w:tabs>
                <w:tab w:val="left" w:pos="290"/>
                <w:tab w:val="clear" w:pos="360"/>
              </w:tabs>
              <w:spacing w:line="240" w:lineRule="auto"/>
              <w:rPr>
                <w:rFonts w:hint="eastAsia" w:ascii="宋体" w:hAnsi="宋体"/>
                <w:szCs w:val="21"/>
              </w:rPr>
            </w:pPr>
            <w:r>
              <w:rPr>
                <w:rFonts w:ascii="宋体" w:hAnsi="宋体"/>
                <w:szCs w:val="21"/>
              </w:rPr>
              <w:t>101</w:t>
            </w:r>
            <w:r>
              <w:rPr>
                <w:rFonts w:hint="eastAsia" w:ascii="宋体" w:hAnsi="宋体"/>
                <w:szCs w:val="21"/>
              </w:rPr>
              <w:t>思想政治理论</w:t>
            </w:r>
          </w:p>
          <w:p w14:paraId="7588CA24">
            <w:pPr>
              <w:numPr>
                <w:ilvl w:val="0"/>
                <w:numId w:val="11"/>
              </w:numPr>
              <w:tabs>
                <w:tab w:val="left" w:pos="290"/>
                <w:tab w:val="clear" w:pos="360"/>
              </w:tabs>
              <w:spacing w:line="240" w:lineRule="auto"/>
              <w:rPr>
                <w:rFonts w:hint="eastAsia" w:ascii="宋体" w:hAnsi="宋体"/>
                <w:szCs w:val="21"/>
              </w:rPr>
            </w:pPr>
            <w:r>
              <w:rPr>
                <w:rFonts w:ascii="宋体" w:hAnsi="宋体"/>
                <w:szCs w:val="21"/>
              </w:rPr>
              <w:t>20</w:t>
            </w:r>
            <w:r>
              <w:rPr>
                <w:rFonts w:hint="eastAsia" w:ascii="宋体" w:hAnsi="宋体"/>
                <w:szCs w:val="21"/>
              </w:rPr>
              <w:t>4英语（二）</w:t>
            </w:r>
          </w:p>
          <w:p w14:paraId="1050B534">
            <w:pPr>
              <w:numPr>
                <w:ilvl w:val="0"/>
                <w:numId w:val="11"/>
              </w:numPr>
              <w:tabs>
                <w:tab w:val="left" w:pos="290"/>
                <w:tab w:val="clear" w:pos="360"/>
              </w:tabs>
              <w:spacing w:line="240" w:lineRule="auto"/>
              <w:rPr>
                <w:rFonts w:hint="eastAsia" w:ascii="宋体" w:hAnsi="宋体"/>
                <w:szCs w:val="21"/>
              </w:rPr>
            </w:pPr>
            <w:r>
              <w:rPr>
                <w:rFonts w:ascii="宋体" w:hAnsi="宋体"/>
                <w:szCs w:val="21"/>
              </w:rPr>
              <w:t>302</w:t>
            </w:r>
            <w:r>
              <w:rPr>
                <w:rFonts w:hint="eastAsia" w:ascii="宋体" w:hAnsi="宋体"/>
                <w:szCs w:val="21"/>
              </w:rPr>
              <w:t>数学（二）</w:t>
            </w:r>
          </w:p>
          <w:p w14:paraId="3FB8D409">
            <w:pPr>
              <w:numPr>
                <w:ilvl w:val="0"/>
                <w:numId w:val="11"/>
              </w:numPr>
              <w:tabs>
                <w:tab w:val="left" w:pos="290"/>
                <w:tab w:val="clear" w:pos="360"/>
              </w:tabs>
              <w:spacing w:line="240" w:lineRule="auto"/>
              <w:rPr>
                <w:rFonts w:hint="eastAsia" w:ascii="宋体" w:hAnsi="宋体"/>
                <w:szCs w:val="21"/>
              </w:rPr>
            </w:pPr>
            <w:r>
              <w:rPr>
                <w:rFonts w:ascii="宋体" w:hAnsi="宋体"/>
                <w:szCs w:val="21"/>
              </w:rPr>
              <w:t>408</w:t>
            </w:r>
            <w:r>
              <w:rPr>
                <w:rFonts w:hint="eastAsia" w:ascii="宋体" w:hAnsi="宋体"/>
                <w:szCs w:val="21"/>
              </w:rPr>
              <w:t>计算机</w:t>
            </w:r>
            <w:r>
              <w:rPr>
                <w:rFonts w:ascii="宋体" w:hAnsi="宋体"/>
                <w:szCs w:val="21"/>
              </w:rPr>
              <w:t>学科专业基础</w:t>
            </w:r>
          </w:p>
        </w:tc>
        <w:tc>
          <w:tcPr>
            <w:tcW w:w="2609" w:type="dxa"/>
            <w:tcBorders>
              <w:top w:val="single" w:color="auto" w:sz="4" w:space="0"/>
              <w:left w:val="single" w:color="auto" w:sz="4" w:space="0"/>
              <w:bottom w:val="single" w:color="auto" w:sz="4" w:space="0"/>
              <w:right w:val="single" w:color="auto" w:sz="4" w:space="0"/>
            </w:tcBorders>
            <w:vAlign w:val="center"/>
          </w:tcPr>
          <w:p w14:paraId="280C52E6">
            <w:pPr>
              <w:spacing w:line="240" w:lineRule="auto"/>
              <w:rPr>
                <w:rFonts w:hint="eastAsia" w:ascii="宋体" w:hAnsi="宋体"/>
                <w:szCs w:val="21"/>
              </w:rPr>
            </w:pPr>
            <w:r>
              <w:rPr>
                <w:rFonts w:hint="eastAsia" w:ascii="宋体" w:hAnsi="宋体"/>
                <w:szCs w:val="21"/>
              </w:rPr>
              <w:t>复试科目：2选1</w:t>
            </w:r>
          </w:p>
          <w:p w14:paraId="43D00047">
            <w:pPr>
              <w:numPr>
                <w:ilvl w:val="0"/>
                <w:numId w:val="12"/>
              </w:numPr>
              <w:tabs>
                <w:tab w:val="left" w:pos="318"/>
                <w:tab w:val="clear" w:pos="360"/>
              </w:tabs>
              <w:spacing w:line="240" w:lineRule="auto"/>
              <w:jc w:val="left"/>
              <w:rPr>
                <w:rFonts w:hint="eastAsia" w:ascii="宋体" w:hAnsi="宋体"/>
                <w:szCs w:val="21"/>
              </w:rPr>
            </w:pPr>
            <w:r>
              <w:rPr>
                <w:rFonts w:hint="eastAsia" w:ascii="宋体" w:hAnsi="宋体"/>
                <w:szCs w:val="21"/>
              </w:rPr>
              <w:t>数据库原理</w:t>
            </w:r>
          </w:p>
          <w:p w14:paraId="78207DA4">
            <w:pPr>
              <w:numPr>
                <w:ilvl w:val="0"/>
                <w:numId w:val="12"/>
              </w:numPr>
              <w:tabs>
                <w:tab w:val="left" w:pos="318"/>
                <w:tab w:val="clear" w:pos="360"/>
              </w:tabs>
              <w:spacing w:line="240" w:lineRule="auto"/>
              <w:jc w:val="left"/>
              <w:rPr>
                <w:rFonts w:hint="eastAsia" w:ascii="宋体" w:hAnsi="宋体"/>
                <w:szCs w:val="21"/>
              </w:rPr>
            </w:pPr>
            <w:r>
              <w:rPr>
                <w:rFonts w:hint="eastAsia" w:ascii="宋体" w:hAnsi="宋体"/>
                <w:szCs w:val="21"/>
              </w:rPr>
              <w:t>计算机组成与结构</w:t>
            </w:r>
          </w:p>
          <w:p w14:paraId="062DBB3C">
            <w:pPr>
              <w:spacing w:line="240" w:lineRule="auto"/>
              <w:rPr>
                <w:rFonts w:hint="eastAsia" w:ascii="宋体" w:hAnsi="宋体"/>
                <w:szCs w:val="21"/>
              </w:rPr>
            </w:pPr>
            <w:r>
              <w:rPr>
                <w:rFonts w:hint="eastAsia" w:ascii="宋体" w:hAnsi="宋体"/>
                <w:szCs w:val="21"/>
              </w:rPr>
              <w:t>同等学力加试科目：</w:t>
            </w:r>
          </w:p>
          <w:p w14:paraId="6194B26C">
            <w:pPr>
              <w:numPr>
                <w:ilvl w:val="0"/>
                <w:numId w:val="13"/>
              </w:numPr>
              <w:tabs>
                <w:tab w:val="left" w:pos="318"/>
                <w:tab w:val="clear" w:pos="360"/>
              </w:tabs>
              <w:spacing w:line="240" w:lineRule="auto"/>
              <w:rPr>
                <w:rFonts w:hint="eastAsia" w:ascii="宋体" w:hAnsi="宋体"/>
                <w:szCs w:val="21"/>
              </w:rPr>
            </w:pPr>
            <w:r>
              <w:rPr>
                <w:rFonts w:hint="eastAsia" w:ascii="宋体" w:hAnsi="宋体"/>
                <w:szCs w:val="21"/>
              </w:rPr>
              <w:t>高级语言程序设计</w:t>
            </w:r>
          </w:p>
          <w:p w14:paraId="627F2E95">
            <w:pPr>
              <w:numPr>
                <w:ilvl w:val="0"/>
                <w:numId w:val="13"/>
              </w:numPr>
              <w:tabs>
                <w:tab w:val="left" w:pos="318"/>
                <w:tab w:val="clear" w:pos="360"/>
              </w:tabs>
              <w:spacing w:line="240" w:lineRule="auto"/>
              <w:rPr>
                <w:rFonts w:hint="eastAsia" w:ascii="宋体" w:hAnsi="宋体"/>
                <w:szCs w:val="21"/>
              </w:rPr>
            </w:pPr>
            <w:r>
              <w:rPr>
                <w:rFonts w:hint="eastAsia" w:ascii="宋体" w:hAnsi="宋体"/>
                <w:szCs w:val="21"/>
              </w:rPr>
              <w:t>离散数学</w:t>
            </w:r>
          </w:p>
        </w:tc>
      </w:tr>
      <w:tr w14:paraId="2392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56C447A5">
            <w:pPr>
              <w:spacing w:line="240" w:lineRule="auto"/>
              <w:ind w:left="420" w:hanging="420"/>
              <w:rPr>
                <w:rFonts w:hint="eastAsia" w:ascii="宋体" w:hAnsi="宋体"/>
                <w:b/>
                <w:szCs w:val="21"/>
              </w:rPr>
            </w:pPr>
            <w:r>
              <w:rPr>
                <w:rFonts w:hint="eastAsia" w:ascii="宋体" w:hAnsi="宋体"/>
                <w:b/>
                <w:szCs w:val="24"/>
              </w:rPr>
              <w:t>08540</w:t>
            </w:r>
            <w:r>
              <w:rPr>
                <w:rFonts w:ascii="宋体" w:hAnsi="宋体"/>
                <w:b/>
                <w:szCs w:val="24"/>
              </w:rPr>
              <w:t>6</w:t>
            </w:r>
            <w:r>
              <w:rPr>
                <w:rFonts w:hint="eastAsia" w:ascii="宋体" w:hAnsi="宋体"/>
                <w:b/>
                <w:szCs w:val="24"/>
              </w:rPr>
              <w:t>控制工程</w:t>
            </w:r>
          </w:p>
        </w:tc>
        <w:tc>
          <w:tcPr>
            <w:tcW w:w="1433" w:type="dxa"/>
            <w:tcBorders>
              <w:top w:val="single" w:color="auto" w:sz="4" w:space="0"/>
              <w:left w:val="single" w:color="auto" w:sz="4" w:space="0"/>
              <w:bottom w:val="single" w:color="auto" w:sz="4" w:space="0"/>
              <w:right w:val="single" w:color="auto" w:sz="4" w:space="0"/>
            </w:tcBorders>
            <w:vAlign w:val="center"/>
          </w:tcPr>
          <w:p w14:paraId="5CF725CC">
            <w:pPr>
              <w:spacing w:line="240" w:lineRule="auto"/>
              <w:jc w:val="center"/>
              <w:rPr>
                <w:rFonts w:hint="eastAsia" w:ascii="宋体" w:hAnsi="宋体"/>
                <w:b/>
                <w:szCs w:val="21"/>
              </w:rPr>
            </w:pPr>
            <w:r>
              <w:rPr>
                <w:rFonts w:hint="eastAsia" w:ascii="宋体" w:hAnsi="宋体"/>
                <w:b/>
                <w:szCs w:val="21"/>
              </w:rPr>
              <w:t>10</w:t>
            </w:r>
          </w:p>
        </w:tc>
        <w:tc>
          <w:tcPr>
            <w:tcW w:w="2302" w:type="dxa"/>
            <w:tcBorders>
              <w:top w:val="single" w:color="auto" w:sz="4" w:space="0"/>
              <w:left w:val="single" w:color="auto" w:sz="4" w:space="0"/>
              <w:bottom w:val="single" w:color="auto" w:sz="4" w:space="0"/>
              <w:right w:val="single" w:color="auto" w:sz="4" w:space="0"/>
            </w:tcBorders>
            <w:vAlign w:val="center"/>
          </w:tcPr>
          <w:p w14:paraId="60CDBDDE">
            <w:pPr>
              <w:tabs>
                <w:tab w:val="left" w:pos="360"/>
              </w:tabs>
              <w:spacing w:line="240" w:lineRule="auto"/>
              <w:ind w:left="360" w:hanging="360"/>
              <w:jc w:val="left"/>
              <w:rPr>
                <w:rFonts w:hint="eastAsia" w:ascii="宋体"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7DA190F7">
            <w:pPr>
              <w:spacing w:line="240" w:lineRule="auto"/>
              <w:rPr>
                <w:rFonts w:hint="eastAsia" w:ascii="宋体" w:hAnsi="宋体"/>
                <w:szCs w:val="21"/>
              </w:rPr>
            </w:pPr>
            <w:r>
              <w:rPr>
                <w:rFonts w:hint="eastAsia" w:ascii="宋体" w:hAnsi="宋体"/>
                <w:b/>
                <w:color w:val="121212"/>
                <w:szCs w:val="21"/>
              </w:rPr>
              <w:t>与</w:t>
            </w:r>
            <w:r>
              <w:rPr>
                <w:rFonts w:hint="eastAsia" w:ascii="宋体" w:hAnsi="宋体"/>
                <w:b/>
                <w:color w:val="121212"/>
                <w:szCs w:val="24"/>
              </w:rPr>
              <w:t>华电集团、</w:t>
            </w:r>
            <w:r>
              <w:rPr>
                <w:rFonts w:hint="eastAsia" w:ascii="宋体" w:hAnsi="宋体"/>
                <w:b/>
                <w:color w:val="121212"/>
                <w:szCs w:val="21"/>
              </w:rPr>
              <w:t>中国电气装备集团、南京南瑞继保电气有限公司联合培养计划</w:t>
            </w:r>
          </w:p>
        </w:tc>
      </w:tr>
      <w:tr w14:paraId="47BD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00959166">
            <w:pPr>
              <w:numPr>
                <w:ilvl w:val="0"/>
                <w:numId w:val="14"/>
              </w:numPr>
              <w:spacing w:line="240" w:lineRule="auto"/>
              <w:rPr>
                <w:szCs w:val="24"/>
              </w:rPr>
            </w:pPr>
            <w:r>
              <w:rPr>
                <w:rFonts w:hint="eastAsia"/>
                <w:szCs w:val="24"/>
              </w:rPr>
              <w:t>控制理论及其在工程中的应用</w:t>
            </w:r>
          </w:p>
          <w:p w14:paraId="08917E86">
            <w:pPr>
              <w:numPr>
                <w:ilvl w:val="0"/>
                <w:numId w:val="14"/>
              </w:numPr>
              <w:spacing w:line="240" w:lineRule="auto"/>
              <w:rPr>
                <w:szCs w:val="24"/>
              </w:rPr>
            </w:pPr>
            <w:r>
              <w:rPr>
                <w:rFonts w:hint="eastAsia"/>
                <w:szCs w:val="24"/>
              </w:rPr>
              <w:t>发电企业信息化与智能化技术</w:t>
            </w:r>
          </w:p>
          <w:p w14:paraId="12FA9633">
            <w:pPr>
              <w:numPr>
                <w:ilvl w:val="0"/>
                <w:numId w:val="14"/>
              </w:numPr>
              <w:spacing w:line="240" w:lineRule="auto"/>
              <w:rPr>
                <w:szCs w:val="24"/>
              </w:rPr>
            </w:pPr>
            <w:r>
              <w:rPr>
                <w:rFonts w:hint="eastAsia"/>
                <w:szCs w:val="24"/>
              </w:rPr>
              <w:t>发电系统建模、仿真与优化控制</w:t>
            </w:r>
          </w:p>
          <w:p w14:paraId="1280BAA0">
            <w:pPr>
              <w:numPr>
                <w:ilvl w:val="0"/>
                <w:numId w:val="14"/>
              </w:numPr>
              <w:spacing w:line="240" w:lineRule="auto"/>
              <w:rPr>
                <w:szCs w:val="24"/>
              </w:rPr>
            </w:pPr>
            <w:r>
              <w:rPr>
                <w:rFonts w:hint="eastAsia"/>
                <w:szCs w:val="24"/>
              </w:rPr>
              <w:t>现代测控技术与系统</w:t>
            </w:r>
          </w:p>
          <w:p w14:paraId="621A99AA">
            <w:pPr>
              <w:numPr>
                <w:ilvl w:val="0"/>
                <w:numId w:val="14"/>
              </w:numPr>
              <w:spacing w:line="240" w:lineRule="auto"/>
              <w:rPr>
                <w:szCs w:val="24"/>
              </w:rPr>
            </w:pPr>
            <w:r>
              <w:rPr>
                <w:rFonts w:hint="eastAsia"/>
                <w:szCs w:val="24"/>
              </w:rPr>
              <w:t>工程管理、决策支持理论与方法</w:t>
            </w:r>
          </w:p>
          <w:p w14:paraId="768CD97F">
            <w:pPr>
              <w:numPr>
                <w:ilvl w:val="0"/>
                <w:numId w:val="14"/>
              </w:numPr>
              <w:spacing w:line="240" w:lineRule="auto"/>
              <w:rPr>
                <w:szCs w:val="24"/>
              </w:rPr>
            </w:pPr>
            <w:r>
              <w:rPr>
                <w:rFonts w:hint="eastAsia"/>
                <w:szCs w:val="24"/>
              </w:rPr>
              <w:t>模式识别与智能系统</w:t>
            </w:r>
          </w:p>
        </w:tc>
        <w:tc>
          <w:tcPr>
            <w:tcW w:w="1433" w:type="dxa"/>
            <w:tcBorders>
              <w:top w:val="single" w:color="auto" w:sz="4" w:space="0"/>
              <w:left w:val="single" w:color="auto" w:sz="4" w:space="0"/>
              <w:bottom w:val="single" w:color="auto" w:sz="4" w:space="0"/>
              <w:right w:val="single" w:color="auto" w:sz="4" w:space="0"/>
            </w:tcBorders>
            <w:vAlign w:val="center"/>
          </w:tcPr>
          <w:p w14:paraId="1F307417">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24E2A54A">
            <w:pPr>
              <w:numPr>
                <w:ilvl w:val="0"/>
                <w:numId w:val="15"/>
              </w:numPr>
              <w:spacing w:line="240" w:lineRule="auto"/>
              <w:rPr>
                <w:rFonts w:hint="eastAsia" w:ascii="宋体" w:hAnsi="宋体"/>
                <w:szCs w:val="21"/>
              </w:rPr>
            </w:pPr>
            <w:r>
              <w:rPr>
                <w:rFonts w:ascii="宋体" w:hAnsi="宋体"/>
                <w:szCs w:val="21"/>
              </w:rPr>
              <w:t>101</w:t>
            </w:r>
            <w:r>
              <w:rPr>
                <w:rFonts w:hint="eastAsia" w:ascii="宋体" w:hAnsi="宋体"/>
                <w:szCs w:val="21"/>
              </w:rPr>
              <w:t>思想政治理论</w:t>
            </w:r>
          </w:p>
          <w:p w14:paraId="141B8959">
            <w:pPr>
              <w:numPr>
                <w:ilvl w:val="0"/>
                <w:numId w:val="15"/>
              </w:numPr>
              <w:spacing w:line="240" w:lineRule="auto"/>
              <w:rPr>
                <w:rFonts w:hint="eastAsia" w:ascii="宋体" w:hAnsi="宋体"/>
                <w:szCs w:val="21"/>
              </w:rPr>
            </w:pPr>
            <w:r>
              <w:rPr>
                <w:rFonts w:ascii="宋体" w:hAnsi="宋体"/>
                <w:szCs w:val="21"/>
              </w:rPr>
              <w:t>20</w:t>
            </w:r>
            <w:r>
              <w:rPr>
                <w:rFonts w:hint="eastAsia" w:ascii="宋体" w:hAnsi="宋体"/>
                <w:szCs w:val="21"/>
              </w:rPr>
              <w:t>4英语（二）</w:t>
            </w:r>
          </w:p>
          <w:p w14:paraId="6BE67F79">
            <w:pPr>
              <w:numPr>
                <w:ilvl w:val="0"/>
                <w:numId w:val="15"/>
              </w:numPr>
              <w:spacing w:line="240" w:lineRule="auto"/>
              <w:rPr>
                <w:rFonts w:hint="eastAsia" w:ascii="宋体" w:hAnsi="宋体"/>
                <w:szCs w:val="21"/>
              </w:rPr>
            </w:pPr>
            <w:r>
              <w:rPr>
                <w:rFonts w:ascii="宋体" w:hAnsi="宋体"/>
                <w:szCs w:val="21"/>
              </w:rPr>
              <w:t>302</w:t>
            </w:r>
            <w:r>
              <w:rPr>
                <w:rFonts w:hint="eastAsia" w:ascii="宋体" w:hAnsi="宋体"/>
                <w:szCs w:val="21"/>
              </w:rPr>
              <w:t>数学（二）</w:t>
            </w:r>
          </w:p>
          <w:p w14:paraId="451FF333">
            <w:pPr>
              <w:numPr>
                <w:ilvl w:val="0"/>
                <w:numId w:val="15"/>
              </w:numPr>
              <w:spacing w:line="240" w:lineRule="auto"/>
              <w:rPr>
                <w:rFonts w:hint="eastAsia" w:ascii="宋体" w:hAnsi="宋体"/>
                <w:szCs w:val="21"/>
              </w:rPr>
            </w:pPr>
            <w:r>
              <w:rPr>
                <w:rFonts w:hint="eastAsia" w:ascii="宋体" w:hAnsi="宋体"/>
                <w:szCs w:val="21"/>
              </w:rPr>
              <w:t>841自动控制理论基础</w:t>
            </w:r>
          </w:p>
        </w:tc>
        <w:tc>
          <w:tcPr>
            <w:tcW w:w="2609" w:type="dxa"/>
            <w:tcBorders>
              <w:top w:val="single" w:color="auto" w:sz="4" w:space="0"/>
              <w:left w:val="single" w:color="auto" w:sz="4" w:space="0"/>
              <w:bottom w:val="single" w:color="auto" w:sz="4" w:space="0"/>
              <w:right w:val="single" w:color="auto" w:sz="4" w:space="0"/>
            </w:tcBorders>
            <w:vAlign w:val="center"/>
          </w:tcPr>
          <w:p w14:paraId="21196CCB">
            <w:pPr>
              <w:spacing w:line="240" w:lineRule="auto"/>
              <w:rPr>
                <w:rFonts w:hint="eastAsia" w:ascii="宋体" w:hAnsi="宋体"/>
                <w:szCs w:val="21"/>
              </w:rPr>
            </w:pPr>
            <w:r>
              <w:rPr>
                <w:rFonts w:hint="eastAsia" w:ascii="宋体" w:hAnsi="宋体"/>
                <w:szCs w:val="21"/>
              </w:rPr>
              <w:t>复试科目:</w:t>
            </w:r>
          </w:p>
          <w:p w14:paraId="7D67659E">
            <w:pPr>
              <w:spacing w:line="240" w:lineRule="auto"/>
              <w:rPr>
                <w:rFonts w:hint="eastAsia" w:ascii="宋体" w:hAnsi="宋体"/>
                <w:szCs w:val="21"/>
              </w:rPr>
            </w:pPr>
            <w:r>
              <w:rPr>
                <w:rFonts w:hint="eastAsia" w:ascii="宋体" w:hAnsi="宋体"/>
                <w:szCs w:val="21"/>
              </w:rPr>
              <w:t>过程控制</w:t>
            </w:r>
          </w:p>
          <w:p w14:paraId="448D67CC">
            <w:pPr>
              <w:spacing w:line="240" w:lineRule="auto"/>
              <w:rPr>
                <w:rFonts w:hint="eastAsia" w:ascii="宋体" w:hAnsi="宋体"/>
                <w:szCs w:val="21"/>
              </w:rPr>
            </w:pPr>
            <w:r>
              <w:rPr>
                <w:rFonts w:hint="eastAsia" w:ascii="宋体" w:hAnsi="宋体"/>
                <w:szCs w:val="21"/>
              </w:rPr>
              <w:t>同等学力加试科目：</w:t>
            </w:r>
          </w:p>
          <w:p w14:paraId="77542D42">
            <w:pPr>
              <w:numPr>
                <w:ilvl w:val="0"/>
                <w:numId w:val="16"/>
              </w:numPr>
              <w:spacing w:line="240" w:lineRule="auto"/>
              <w:rPr>
                <w:rFonts w:hint="eastAsia" w:ascii="宋体" w:hAnsi="宋体"/>
                <w:szCs w:val="21"/>
              </w:rPr>
            </w:pPr>
            <w:r>
              <w:rPr>
                <w:rFonts w:hint="eastAsia" w:ascii="宋体" w:hAnsi="宋体"/>
                <w:szCs w:val="21"/>
              </w:rPr>
              <w:t>信号与系统</w:t>
            </w:r>
          </w:p>
          <w:p w14:paraId="279066A1">
            <w:pPr>
              <w:numPr>
                <w:ilvl w:val="0"/>
                <w:numId w:val="16"/>
              </w:numPr>
              <w:spacing w:line="240" w:lineRule="auto"/>
              <w:rPr>
                <w:rFonts w:hint="eastAsia" w:ascii="宋体" w:hAnsi="宋体"/>
                <w:szCs w:val="21"/>
              </w:rPr>
            </w:pPr>
            <w:r>
              <w:rPr>
                <w:rFonts w:hint="eastAsia" w:ascii="宋体" w:hAnsi="宋体"/>
                <w:szCs w:val="21"/>
              </w:rPr>
              <w:t>电子技术基础</w:t>
            </w:r>
          </w:p>
        </w:tc>
      </w:tr>
      <w:tr w14:paraId="0A1C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162513BD">
            <w:pPr>
              <w:spacing w:line="240" w:lineRule="auto"/>
              <w:ind w:left="420" w:hanging="420"/>
              <w:rPr>
                <w:rFonts w:hint="eastAsia" w:ascii="宋体" w:hAnsi="宋体"/>
                <w:b/>
                <w:szCs w:val="21"/>
              </w:rPr>
            </w:pPr>
            <w:r>
              <w:rPr>
                <w:rFonts w:hint="eastAsia" w:ascii="宋体" w:hAnsi="宋体"/>
                <w:b/>
                <w:color w:val="121212"/>
                <w:szCs w:val="24"/>
              </w:rPr>
              <w:t>08580</w:t>
            </w:r>
            <w:r>
              <w:rPr>
                <w:rFonts w:ascii="宋体" w:hAnsi="宋体"/>
                <w:b/>
                <w:color w:val="121212"/>
                <w:szCs w:val="24"/>
              </w:rPr>
              <w:t>7</w:t>
            </w:r>
            <w:r>
              <w:rPr>
                <w:rFonts w:hint="eastAsia" w:ascii="宋体" w:hAnsi="宋体"/>
                <w:b/>
                <w:color w:val="121212"/>
                <w:szCs w:val="24"/>
              </w:rPr>
              <w:t>清洁能源技术</w:t>
            </w:r>
          </w:p>
        </w:tc>
        <w:tc>
          <w:tcPr>
            <w:tcW w:w="1433" w:type="dxa"/>
            <w:tcBorders>
              <w:top w:val="single" w:color="auto" w:sz="4" w:space="0"/>
              <w:left w:val="single" w:color="auto" w:sz="4" w:space="0"/>
              <w:bottom w:val="single" w:color="auto" w:sz="4" w:space="0"/>
              <w:right w:val="single" w:color="auto" w:sz="4" w:space="0"/>
            </w:tcBorders>
            <w:vAlign w:val="center"/>
          </w:tcPr>
          <w:p w14:paraId="2781C069">
            <w:pPr>
              <w:spacing w:line="240" w:lineRule="auto"/>
              <w:jc w:val="center"/>
              <w:rPr>
                <w:rFonts w:hint="eastAsia" w:ascii="宋体" w:hAnsi="宋体"/>
                <w:b/>
                <w:szCs w:val="21"/>
              </w:rPr>
            </w:pPr>
            <w:r>
              <w:rPr>
                <w:rFonts w:hint="eastAsia" w:ascii="宋体" w:hAnsi="宋体"/>
                <w:b/>
                <w:szCs w:val="21"/>
              </w:rPr>
              <w:t>10</w:t>
            </w:r>
          </w:p>
        </w:tc>
        <w:tc>
          <w:tcPr>
            <w:tcW w:w="2302" w:type="dxa"/>
            <w:tcBorders>
              <w:top w:val="single" w:color="auto" w:sz="4" w:space="0"/>
              <w:left w:val="single" w:color="auto" w:sz="4" w:space="0"/>
              <w:bottom w:val="single" w:color="auto" w:sz="4" w:space="0"/>
              <w:right w:val="single" w:color="auto" w:sz="4" w:space="0"/>
            </w:tcBorders>
            <w:vAlign w:val="center"/>
          </w:tcPr>
          <w:p w14:paraId="5916402D">
            <w:pPr>
              <w:tabs>
                <w:tab w:val="left" w:pos="360"/>
              </w:tabs>
              <w:spacing w:line="240" w:lineRule="auto"/>
              <w:jc w:val="left"/>
              <w:rPr>
                <w:rFonts w:hint="eastAsia" w:ascii="宋体" w:hAnsi="宋体"/>
                <w:b/>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36E21D4C">
            <w:pPr>
              <w:spacing w:line="240" w:lineRule="auto"/>
              <w:rPr>
                <w:rFonts w:hint="eastAsia" w:ascii="宋体" w:hAnsi="宋体"/>
                <w:szCs w:val="21"/>
              </w:rPr>
            </w:pPr>
            <w:r>
              <w:rPr>
                <w:rFonts w:hint="eastAsia" w:ascii="宋体" w:hAnsi="宋体"/>
                <w:b/>
                <w:color w:val="121212"/>
                <w:szCs w:val="24"/>
              </w:rPr>
              <w:t>与华电集团、</w:t>
            </w:r>
            <w:r>
              <w:rPr>
                <w:rFonts w:hint="eastAsia" w:ascii="宋体" w:hAnsi="宋体"/>
                <w:b/>
                <w:color w:val="121212"/>
                <w:szCs w:val="21"/>
              </w:rPr>
              <w:t>南网澜湄国际公司联合培养计划</w:t>
            </w:r>
          </w:p>
        </w:tc>
      </w:tr>
      <w:tr w14:paraId="4BEE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656BC0F9">
            <w:pPr>
              <w:numPr>
                <w:ilvl w:val="0"/>
                <w:numId w:val="17"/>
              </w:numPr>
              <w:spacing w:line="240" w:lineRule="auto"/>
              <w:rPr>
                <w:color w:val="121212"/>
                <w:szCs w:val="24"/>
              </w:rPr>
            </w:pPr>
            <w:r>
              <w:rPr>
                <w:rFonts w:hint="eastAsia"/>
                <w:color w:val="121212"/>
                <w:szCs w:val="24"/>
              </w:rPr>
              <w:t>新能源高效转换理论与技术</w:t>
            </w:r>
          </w:p>
          <w:p w14:paraId="0E091BB8">
            <w:pPr>
              <w:numPr>
                <w:ilvl w:val="0"/>
                <w:numId w:val="17"/>
              </w:numPr>
              <w:spacing w:line="240" w:lineRule="auto"/>
              <w:rPr>
                <w:color w:val="121212"/>
                <w:szCs w:val="24"/>
              </w:rPr>
            </w:pPr>
            <w:r>
              <w:rPr>
                <w:rFonts w:hint="eastAsia"/>
                <w:color w:val="121212"/>
                <w:szCs w:val="24"/>
              </w:rPr>
              <w:t>新能源材料与器件技术</w:t>
            </w:r>
          </w:p>
          <w:p w14:paraId="2FBB68BF">
            <w:pPr>
              <w:numPr>
                <w:ilvl w:val="0"/>
                <w:numId w:val="17"/>
              </w:numPr>
              <w:spacing w:line="240" w:lineRule="auto"/>
              <w:rPr>
                <w:color w:val="121212"/>
                <w:szCs w:val="24"/>
              </w:rPr>
            </w:pPr>
            <w:r>
              <w:rPr>
                <w:rFonts w:hint="eastAsia"/>
                <w:color w:val="121212"/>
                <w:szCs w:val="24"/>
              </w:rPr>
              <w:t>新能源装备及系统技术</w:t>
            </w:r>
          </w:p>
          <w:p w14:paraId="36567598">
            <w:pPr>
              <w:numPr>
                <w:ilvl w:val="0"/>
                <w:numId w:val="17"/>
              </w:numPr>
              <w:spacing w:line="240" w:lineRule="auto"/>
              <w:rPr>
                <w:color w:val="121212"/>
                <w:szCs w:val="24"/>
              </w:rPr>
            </w:pPr>
            <w:r>
              <w:rPr>
                <w:rFonts w:hint="eastAsia"/>
                <w:color w:val="121212"/>
                <w:szCs w:val="24"/>
              </w:rPr>
              <w:t>新能源储能一体化技术</w:t>
            </w:r>
            <w:r>
              <w:rPr>
                <w:color w:val="121212"/>
                <w:szCs w:val="24"/>
              </w:rPr>
              <w:t xml:space="preserve"> </w:t>
            </w:r>
          </w:p>
          <w:p w14:paraId="246FD260">
            <w:pPr>
              <w:numPr>
                <w:ilvl w:val="0"/>
                <w:numId w:val="17"/>
              </w:numPr>
              <w:spacing w:line="240" w:lineRule="auto"/>
              <w:rPr>
                <w:szCs w:val="24"/>
              </w:rPr>
            </w:pPr>
            <w:r>
              <w:rPr>
                <w:rFonts w:hint="eastAsia"/>
                <w:color w:val="121212"/>
                <w:szCs w:val="24"/>
              </w:rPr>
              <w:t>新能源智慧系统技术</w:t>
            </w:r>
          </w:p>
        </w:tc>
        <w:tc>
          <w:tcPr>
            <w:tcW w:w="1433" w:type="dxa"/>
            <w:tcBorders>
              <w:top w:val="single" w:color="auto" w:sz="4" w:space="0"/>
              <w:left w:val="single" w:color="auto" w:sz="4" w:space="0"/>
              <w:bottom w:val="single" w:color="auto" w:sz="4" w:space="0"/>
              <w:right w:val="single" w:color="auto" w:sz="4" w:space="0"/>
            </w:tcBorders>
            <w:vAlign w:val="center"/>
          </w:tcPr>
          <w:p w14:paraId="2ADAABB9">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752929C0">
            <w:pPr>
              <w:numPr>
                <w:ilvl w:val="0"/>
                <w:numId w:val="18"/>
              </w:numPr>
              <w:spacing w:line="240" w:lineRule="auto"/>
              <w:ind w:left="212" w:hanging="212"/>
              <w:jc w:val="left"/>
              <w:rPr>
                <w:rFonts w:hint="eastAsia" w:ascii="宋体" w:hAnsi="宋体"/>
                <w:szCs w:val="21"/>
              </w:rPr>
            </w:pPr>
            <w:r>
              <w:rPr>
                <w:rFonts w:hint="eastAsia" w:ascii="宋体" w:hAnsi="宋体"/>
                <w:szCs w:val="21"/>
              </w:rPr>
              <w:t xml:space="preserve"> 101思想政治理论</w:t>
            </w:r>
          </w:p>
          <w:p w14:paraId="297220D2">
            <w:pPr>
              <w:numPr>
                <w:ilvl w:val="0"/>
                <w:numId w:val="18"/>
              </w:numPr>
              <w:spacing w:line="240" w:lineRule="auto"/>
              <w:ind w:left="212" w:hanging="212"/>
              <w:jc w:val="left"/>
              <w:rPr>
                <w:rFonts w:hint="eastAsia" w:ascii="宋体" w:hAnsi="宋体"/>
                <w:szCs w:val="21"/>
              </w:rPr>
            </w:pPr>
            <w:r>
              <w:rPr>
                <w:rFonts w:hint="eastAsia" w:ascii="宋体" w:hAnsi="宋体"/>
                <w:szCs w:val="21"/>
              </w:rPr>
              <w:t xml:space="preserve"> 204英语（二）</w:t>
            </w:r>
          </w:p>
          <w:p w14:paraId="477370B6">
            <w:pPr>
              <w:numPr>
                <w:ilvl w:val="0"/>
                <w:numId w:val="18"/>
              </w:numPr>
              <w:spacing w:line="240" w:lineRule="auto"/>
              <w:ind w:left="212" w:hanging="212"/>
              <w:jc w:val="left"/>
              <w:rPr>
                <w:rFonts w:hint="eastAsia" w:ascii="宋体" w:hAnsi="宋体"/>
                <w:szCs w:val="21"/>
              </w:rPr>
            </w:pPr>
            <w:r>
              <w:rPr>
                <w:rFonts w:hint="eastAsia" w:ascii="宋体" w:hAnsi="宋体"/>
                <w:szCs w:val="21"/>
              </w:rPr>
              <w:t xml:space="preserve"> 302数学（二）</w:t>
            </w:r>
          </w:p>
          <w:p w14:paraId="045CD50E">
            <w:pPr>
              <w:numPr>
                <w:ilvl w:val="0"/>
                <w:numId w:val="18"/>
              </w:numPr>
              <w:spacing w:line="240" w:lineRule="auto"/>
              <w:ind w:left="212" w:hanging="212"/>
              <w:jc w:val="left"/>
              <w:rPr>
                <w:rFonts w:hint="eastAsia" w:ascii="宋体" w:hAnsi="宋体"/>
                <w:szCs w:val="21"/>
              </w:rPr>
            </w:pPr>
            <w:r>
              <w:rPr>
                <w:rFonts w:ascii="宋体" w:hAnsi="宋体"/>
                <w:szCs w:val="21"/>
              </w:rPr>
              <w:t xml:space="preserve"> </w:t>
            </w:r>
            <w:r>
              <w:rPr>
                <w:rFonts w:hint="eastAsia" w:ascii="宋体" w:hAnsi="宋体"/>
                <w:szCs w:val="21"/>
              </w:rPr>
              <w:t>851新能源理化基础</w:t>
            </w:r>
          </w:p>
        </w:tc>
        <w:tc>
          <w:tcPr>
            <w:tcW w:w="2609" w:type="dxa"/>
            <w:tcBorders>
              <w:top w:val="single" w:color="auto" w:sz="4" w:space="0"/>
              <w:left w:val="single" w:color="auto" w:sz="4" w:space="0"/>
              <w:bottom w:val="single" w:color="auto" w:sz="4" w:space="0"/>
              <w:right w:val="single" w:color="auto" w:sz="4" w:space="0"/>
            </w:tcBorders>
            <w:vAlign w:val="center"/>
          </w:tcPr>
          <w:p w14:paraId="5DE1106D">
            <w:pPr>
              <w:spacing w:line="240" w:lineRule="auto"/>
              <w:rPr>
                <w:rFonts w:hint="eastAsia" w:ascii="宋体" w:hAnsi="宋体"/>
                <w:szCs w:val="21"/>
              </w:rPr>
            </w:pPr>
            <w:r>
              <w:rPr>
                <w:rFonts w:hint="eastAsia" w:ascii="宋体" w:hAnsi="宋体"/>
                <w:szCs w:val="21"/>
              </w:rPr>
              <w:t>复试科目：</w:t>
            </w:r>
          </w:p>
          <w:p w14:paraId="21FD1772">
            <w:pPr>
              <w:spacing w:line="240" w:lineRule="auto"/>
              <w:rPr>
                <w:rFonts w:hint="eastAsia" w:ascii="宋体" w:hAnsi="宋体"/>
                <w:szCs w:val="21"/>
              </w:rPr>
            </w:pPr>
            <w:r>
              <w:rPr>
                <w:rFonts w:hint="eastAsia" w:ascii="宋体" w:hAnsi="宋体"/>
                <w:szCs w:val="21"/>
              </w:rPr>
              <w:t>可再生能源基础</w:t>
            </w:r>
          </w:p>
          <w:p w14:paraId="530FE784">
            <w:pPr>
              <w:spacing w:line="240" w:lineRule="auto"/>
              <w:rPr>
                <w:rFonts w:hint="eastAsia" w:ascii="宋体" w:hAnsi="宋体"/>
                <w:szCs w:val="21"/>
              </w:rPr>
            </w:pPr>
            <w:r>
              <w:rPr>
                <w:rFonts w:hint="eastAsia" w:ascii="宋体" w:hAnsi="宋体"/>
                <w:szCs w:val="21"/>
              </w:rPr>
              <w:t>同等学力加试科目：</w:t>
            </w:r>
          </w:p>
          <w:p w14:paraId="5787EE86">
            <w:pPr>
              <w:numPr>
                <w:ilvl w:val="0"/>
                <w:numId w:val="19"/>
              </w:numPr>
              <w:spacing w:line="240" w:lineRule="auto"/>
              <w:rPr>
                <w:rFonts w:hint="eastAsia" w:ascii="宋体" w:hAnsi="宋体"/>
                <w:szCs w:val="21"/>
              </w:rPr>
            </w:pPr>
            <w:r>
              <w:rPr>
                <w:rFonts w:hint="eastAsia" w:ascii="宋体" w:hAnsi="宋体"/>
                <w:szCs w:val="21"/>
              </w:rPr>
              <w:t>工程流体力学</w:t>
            </w:r>
          </w:p>
          <w:p w14:paraId="2083C9C3">
            <w:pPr>
              <w:numPr>
                <w:ilvl w:val="0"/>
                <w:numId w:val="19"/>
              </w:numPr>
              <w:spacing w:line="240" w:lineRule="auto"/>
              <w:rPr>
                <w:rFonts w:hint="eastAsia" w:ascii="宋体" w:hAnsi="宋体"/>
                <w:szCs w:val="21"/>
              </w:rPr>
            </w:pPr>
            <w:r>
              <w:rPr>
                <w:rFonts w:hint="eastAsia" w:ascii="宋体" w:hAnsi="宋体"/>
                <w:szCs w:val="21"/>
              </w:rPr>
              <w:t>固体物理</w:t>
            </w:r>
          </w:p>
        </w:tc>
      </w:tr>
      <w:tr w14:paraId="0FD6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2BE7F7A7">
            <w:pPr>
              <w:spacing w:line="240" w:lineRule="auto"/>
              <w:rPr>
                <w:rFonts w:hint="eastAsia" w:ascii="宋体" w:hAnsi="宋体"/>
                <w:b/>
                <w:szCs w:val="21"/>
              </w:rPr>
            </w:pPr>
            <w:r>
              <w:rPr>
                <w:rFonts w:ascii="宋体" w:hAnsi="宋体"/>
                <w:b/>
                <w:szCs w:val="21"/>
              </w:rPr>
              <w:t>08</w:t>
            </w:r>
            <w:r>
              <w:rPr>
                <w:rFonts w:hint="eastAsia" w:ascii="宋体" w:hAnsi="宋体"/>
                <w:b/>
                <w:szCs w:val="21"/>
              </w:rPr>
              <w:t>5</w:t>
            </w:r>
            <w:r>
              <w:rPr>
                <w:rFonts w:ascii="宋体" w:hAnsi="宋体"/>
                <w:b/>
                <w:szCs w:val="21"/>
              </w:rPr>
              <w:t>6</w:t>
            </w:r>
            <w:r>
              <w:rPr>
                <w:rFonts w:hint="eastAsia" w:ascii="宋体" w:hAnsi="宋体"/>
                <w:b/>
                <w:szCs w:val="21"/>
              </w:rPr>
              <w:t>0</w:t>
            </w:r>
            <w:r>
              <w:rPr>
                <w:rFonts w:ascii="宋体" w:hAnsi="宋体"/>
                <w:b/>
                <w:szCs w:val="21"/>
              </w:rPr>
              <w:t>1</w:t>
            </w:r>
            <w:r>
              <w:rPr>
                <w:rFonts w:hint="eastAsia" w:ascii="宋体" w:hAnsi="宋体"/>
                <w:b/>
                <w:szCs w:val="21"/>
              </w:rPr>
              <w:t>材料工程</w:t>
            </w:r>
          </w:p>
        </w:tc>
        <w:tc>
          <w:tcPr>
            <w:tcW w:w="1433" w:type="dxa"/>
            <w:tcBorders>
              <w:top w:val="single" w:color="auto" w:sz="4" w:space="0"/>
              <w:left w:val="single" w:color="auto" w:sz="4" w:space="0"/>
              <w:bottom w:val="single" w:color="auto" w:sz="4" w:space="0"/>
              <w:right w:val="single" w:color="auto" w:sz="4" w:space="0"/>
            </w:tcBorders>
            <w:vAlign w:val="center"/>
          </w:tcPr>
          <w:p w14:paraId="5E1C9A6C">
            <w:pPr>
              <w:spacing w:line="240" w:lineRule="auto"/>
              <w:jc w:val="center"/>
              <w:rPr>
                <w:rFonts w:hint="eastAsia" w:ascii="宋体" w:hAnsi="宋体"/>
                <w:b/>
                <w:szCs w:val="21"/>
              </w:rPr>
            </w:pPr>
            <w:r>
              <w:rPr>
                <w:rFonts w:hint="eastAsia" w:ascii="宋体" w:hAnsi="宋体"/>
                <w:b/>
                <w:szCs w:val="21"/>
              </w:rPr>
              <w:t>10</w:t>
            </w:r>
          </w:p>
        </w:tc>
        <w:tc>
          <w:tcPr>
            <w:tcW w:w="2302" w:type="dxa"/>
            <w:tcBorders>
              <w:top w:val="single" w:color="auto" w:sz="4" w:space="0"/>
              <w:left w:val="single" w:color="auto" w:sz="4" w:space="0"/>
              <w:bottom w:val="single" w:color="auto" w:sz="4" w:space="0"/>
              <w:right w:val="single" w:color="auto" w:sz="4" w:space="0"/>
            </w:tcBorders>
            <w:vAlign w:val="center"/>
          </w:tcPr>
          <w:p w14:paraId="6F8E5864">
            <w:pPr>
              <w:tabs>
                <w:tab w:val="left" w:pos="290"/>
              </w:tabs>
              <w:spacing w:line="240" w:lineRule="auto"/>
              <w:rPr>
                <w:rFonts w:hint="eastAsia" w:ascii="宋体" w:hAnsi="宋体"/>
                <w:b/>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7DDAD2F5">
            <w:pPr>
              <w:spacing w:line="240" w:lineRule="auto"/>
              <w:rPr>
                <w:rFonts w:hint="eastAsia" w:ascii="宋体" w:hAnsi="宋体"/>
                <w:szCs w:val="21"/>
              </w:rPr>
            </w:pPr>
            <w:r>
              <w:rPr>
                <w:rFonts w:hint="eastAsia" w:ascii="宋体" w:hAnsi="宋体"/>
                <w:b/>
                <w:color w:val="121212"/>
                <w:szCs w:val="24"/>
              </w:rPr>
              <w:t>与华电集团、</w:t>
            </w:r>
            <w:r>
              <w:rPr>
                <w:rFonts w:hint="eastAsia" w:ascii="宋体" w:hAnsi="宋体"/>
                <w:b/>
                <w:color w:val="121212"/>
                <w:szCs w:val="21"/>
              </w:rPr>
              <w:t>中能建氢能源有限公司联合培养计划</w:t>
            </w:r>
          </w:p>
        </w:tc>
      </w:tr>
      <w:tr w14:paraId="2860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253500CF">
            <w:pPr>
              <w:numPr>
                <w:ilvl w:val="0"/>
                <w:numId w:val="20"/>
              </w:numPr>
              <w:spacing w:line="240" w:lineRule="auto"/>
              <w:rPr>
                <w:szCs w:val="24"/>
              </w:rPr>
            </w:pPr>
            <w:r>
              <w:rPr>
                <w:rFonts w:hint="eastAsia"/>
                <w:szCs w:val="24"/>
              </w:rPr>
              <w:t>太阳电池材料与光伏器件</w:t>
            </w:r>
          </w:p>
          <w:p w14:paraId="7452F6FE">
            <w:pPr>
              <w:numPr>
                <w:ilvl w:val="0"/>
                <w:numId w:val="20"/>
              </w:numPr>
              <w:spacing w:line="240" w:lineRule="auto"/>
              <w:rPr>
                <w:szCs w:val="24"/>
              </w:rPr>
            </w:pPr>
            <w:r>
              <w:rPr>
                <w:rFonts w:hint="eastAsia"/>
                <w:szCs w:val="24"/>
              </w:rPr>
              <w:t>先进储能材料与器件</w:t>
            </w:r>
          </w:p>
          <w:p w14:paraId="72D2C7A0">
            <w:pPr>
              <w:numPr>
                <w:ilvl w:val="0"/>
                <w:numId w:val="20"/>
              </w:numPr>
              <w:spacing w:line="240" w:lineRule="auto"/>
              <w:rPr>
                <w:szCs w:val="24"/>
              </w:rPr>
            </w:pPr>
            <w:r>
              <w:rPr>
                <w:rFonts w:hint="eastAsia"/>
                <w:szCs w:val="24"/>
              </w:rPr>
              <w:t>微纳光电子器件</w:t>
            </w:r>
          </w:p>
          <w:p w14:paraId="0847CCE5">
            <w:pPr>
              <w:numPr>
                <w:ilvl w:val="0"/>
                <w:numId w:val="20"/>
              </w:numPr>
              <w:spacing w:line="240" w:lineRule="auto"/>
              <w:rPr>
                <w:szCs w:val="24"/>
              </w:rPr>
            </w:pPr>
            <w:r>
              <w:rPr>
                <w:rFonts w:hint="eastAsia"/>
                <w:szCs w:val="24"/>
              </w:rPr>
              <w:t>能源催化与转化材料</w:t>
            </w:r>
          </w:p>
          <w:p w14:paraId="74FF06BA">
            <w:pPr>
              <w:numPr>
                <w:ilvl w:val="0"/>
                <w:numId w:val="20"/>
              </w:numPr>
              <w:spacing w:line="240" w:lineRule="auto"/>
              <w:rPr>
                <w:szCs w:val="24"/>
              </w:rPr>
            </w:pPr>
            <w:r>
              <w:rPr>
                <w:rFonts w:hint="eastAsia"/>
                <w:szCs w:val="24"/>
              </w:rPr>
              <w:t>新能源材料与器件模拟仿真</w:t>
            </w:r>
          </w:p>
        </w:tc>
        <w:tc>
          <w:tcPr>
            <w:tcW w:w="1433" w:type="dxa"/>
            <w:tcBorders>
              <w:top w:val="single" w:color="auto" w:sz="4" w:space="0"/>
              <w:left w:val="single" w:color="auto" w:sz="4" w:space="0"/>
              <w:bottom w:val="single" w:color="auto" w:sz="4" w:space="0"/>
              <w:right w:val="single" w:color="auto" w:sz="4" w:space="0"/>
            </w:tcBorders>
            <w:vAlign w:val="center"/>
          </w:tcPr>
          <w:p w14:paraId="2D44D92C">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09B1C12C">
            <w:pPr>
              <w:numPr>
                <w:ilvl w:val="0"/>
                <w:numId w:val="21"/>
              </w:numPr>
              <w:spacing w:line="240" w:lineRule="auto"/>
              <w:ind w:left="212" w:hanging="212"/>
              <w:jc w:val="left"/>
              <w:rPr>
                <w:rFonts w:hint="eastAsia" w:ascii="宋体" w:hAnsi="宋体"/>
                <w:szCs w:val="21"/>
              </w:rPr>
            </w:pPr>
            <w:r>
              <w:rPr>
                <w:rFonts w:hint="eastAsia" w:ascii="宋体" w:hAnsi="宋体"/>
                <w:szCs w:val="21"/>
              </w:rPr>
              <w:t xml:space="preserve"> 101思想政治理论</w:t>
            </w:r>
          </w:p>
          <w:p w14:paraId="4FFF4AB7">
            <w:pPr>
              <w:numPr>
                <w:ilvl w:val="0"/>
                <w:numId w:val="21"/>
              </w:numPr>
              <w:spacing w:line="240" w:lineRule="auto"/>
              <w:ind w:left="212" w:hanging="212"/>
              <w:jc w:val="left"/>
              <w:rPr>
                <w:rFonts w:hint="eastAsia" w:ascii="宋体" w:hAnsi="宋体"/>
                <w:szCs w:val="21"/>
              </w:rPr>
            </w:pPr>
            <w:r>
              <w:rPr>
                <w:rFonts w:hint="eastAsia" w:ascii="宋体" w:hAnsi="宋体"/>
                <w:szCs w:val="21"/>
              </w:rPr>
              <w:t xml:space="preserve"> 204英语（二）</w:t>
            </w:r>
          </w:p>
          <w:p w14:paraId="14A7D984">
            <w:pPr>
              <w:numPr>
                <w:ilvl w:val="0"/>
                <w:numId w:val="21"/>
              </w:numPr>
              <w:spacing w:line="240" w:lineRule="auto"/>
              <w:ind w:left="212" w:hanging="212"/>
              <w:jc w:val="left"/>
              <w:rPr>
                <w:rFonts w:hint="eastAsia" w:ascii="宋体" w:hAnsi="宋体"/>
                <w:szCs w:val="21"/>
              </w:rPr>
            </w:pPr>
            <w:r>
              <w:rPr>
                <w:rFonts w:hint="eastAsia" w:ascii="宋体" w:hAnsi="宋体"/>
                <w:szCs w:val="21"/>
              </w:rPr>
              <w:t xml:space="preserve"> 302数学（二）</w:t>
            </w:r>
          </w:p>
          <w:p w14:paraId="474E796B">
            <w:pPr>
              <w:numPr>
                <w:ilvl w:val="0"/>
                <w:numId w:val="21"/>
              </w:numPr>
              <w:spacing w:line="240" w:lineRule="auto"/>
              <w:ind w:left="212" w:hanging="212"/>
              <w:jc w:val="left"/>
              <w:rPr>
                <w:rFonts w:hint="eastAsia" w:ascii="宋体" w:hAnsi="宋体"/>
                <w:szCs w:val="21"/>
              </w:rPr>
            </w:pPr>
            <w:r>
              <w:rPr>
                <w:rFonts w:hint="eastAsia" w:ascii="宋体" w:hAnsi="宋体"/>
                <w:szCs w:val="21"/>
              </w:rPr>
              <w:t xml:space="preserve"> 822材料科学基础</w:t>
            </w:r>
          </w:p>
        </w:tc>
        <w:tc>
          <w:tcPr>
            <w:tcW w:w="2609" w:type="dxa"/>
            <w:tcBorders>
              <w:top w:val="single" w:color="auto" w:sz="4" w:space="0"/>
              <w:left w:val="single" w:color="auto" w:sz="4" w:space="0"/>
              <w:bottom w:val="single" w:color="auto" w:sz="4" w:space="0"/>
              <w:right w:val="single" w:color="auto" w:sz="4" w:space="0"/>
            </w:tcBorders>
            <w:vAlign w:val="center"/>
          </w:tcPr>
          <w:p w14:paraId="5FC2FAAC">
            <w:pPr>
              <w:spacing w:line="240" w:lineRule="auto"/>
              <w:rPr>
                <w:rFonts w:hint="eastAsia" w:ascii="宋体" w:hAnsi="宋体"/>
                <w:szCs w:val="21"/>
              </w:rPr>
            </w:pPr>
            <w:r>
              <w:rPr>
                <w:rFonts w:hint="eastAsia" w:ascii="宋体" w:hAnsi="宋体"/>
                <w:szCs w:val="21"/>
              </w:rPr>
              <w:t>复试科目：</w:t>
            </w:r>
          </w:p>
          <w:p w14:paraId="096B94C8">
            <w:pPr>
              <w:spacing w:line="240" w:lineRule="auto"/>
              <w:rPr>
                <w:rFonts w:hint="eastAsia" w:ascii="宋体" w:hAnsi="宋体"/>
                <w:szCs w:val="21"/>
              </w:rPr>
            </w:pPr>
            <w:r>
              <w:rPr>
                <w:rFonts w:hint="eastAsia" w:ascii="宋体" w:hAnsi="宋体"/>
                <w:szCs w:val="21"/>
              </w:rPr>
              <w:t>材料分析方法</w:t>
            </w:r>
          </w:p>
          <w:p w14:paraId="00E5F909">
            <w:pPr>
              <w:spacing w:line="240" w:lineRule="auto"/>
              <w:rPr>
                <w:rFonts w:hint="eastAsia" w:ascii="宋体" w:hAnsi="宋体"/>
                <w:szCs w:val="21"/>
              </w:rPr>
            </w:pPr>
            <w:r>
              <w:rPr>
                <w:rFonts w:hint="eastAsia" w:ascii="宋体" w:hAnsi="宋体"/>
                <w:szCs w:val="21"/>
              </w:rPr>
              <w:t>同等学力加试科目：</w:t>
            </w:r>
          </w:p>
          <w:p w14:paraId="497A09B9">
            <w:pPr>
              <w:numPr>
                <w:ilvl w:val="0"/>
                <w:numId w:val="22"/>
              </w:numPr>
              <w:spacing w:line="240" w:lineRule="auto"/>
              <w:ind w:left="420" w:hanging="420"/>
              <w:rPr>
                <w:rFonts w:hint="eastAsia" w:ascii="宋体" w:hAnsi="宋体"/>
                <w:szCs w:val="21"/>
              </w:rPr>
            </w:pPr>
            <w:r>
              <w:rPr>
                <w:rFonts w:hint="eastAsia" w:ascii="宋体" w:hAnsi="宋体"/>
                <w:szCs w:val="21"/>
              </w:rPr>
              <w:t>大学物理</w:t>
            </w:r>
          </w:p>
          <w:p w14:paraId="715C5BA3">
            <w:pPr>
              <w:numPr>
                <w:ilvl w:val="0"/>
                <w:numId w:val="22"/>
              </w:numPr>
              <w:spacing w:line="240" w:lineRule="auto"/>
              <w:ind w:left="420" w:hanging="420"/>
              <w:rPr>
                <w:rFonts w:hint="eastAsia" w:ascii="宋体" w:hAnsi="宋体"/>
                <w:szCs w:val="21"/>
              </w:rPr>
            </w:pPr>
            <w:r>
              <w:rPr>
                <w:rFonts w:hint="eastAsia" w:ascii="宋体" w:hAnsi="宋体"/>
                <w:szCs w:val="21"/>
              </w:rPr>
              <w:t>大学化学</w:t>
            </w:r>
          </w:p>
        </w:tc>
      </w:tr>
      <w:tr w14:paraId="4826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38C24983">
            <w:pPr>
              <w:spacing w:line="240" w:lineRule="auto"/>
              <w:rPr>
                <w:szCs w:val="24"/>
              </w:rPr>
            </w:pPr>
            <w:r>
              <w:rPr>
                <w:rFonts w:hint="eastAsia" w:ascii="宋体" w:hAnsi="宋体"/>
                <w:b/>
                <w:szCs w:val="21"/>
              </w:rPr>
              <w:t>1201J2国家能源电力安全学</w:t>
            </w:r>
          </w:p>
        </w:tc>
        <w:tc>
          <w:tcPr>
            <w:tcW w:w="1433" w:type="dxa"/>
            <w:tcBorders>
              <w:top w:val="single" w:color="auto" w:sz="4" w:space="0"/>
              <w:left w:val="single" w:color="auto" w:sz="4" w:space="0"/>
              <w:bottom w:val="single" w:color="auto" w:sz="4" w:space="0"/>
              <w:right w:val="single" w:color="auto" w:sz="4" w:space="0"/>
            </w:tcBorders>
            <w:vAlign w:val="center"/>
          </w:tcPr>
          <w:p w14:paraId="5293CA49">
            <w:pPr>
              <w:spacing w:line="240" w:lineRule="auto"/>
              <w:jc w:val="center"/>
              <w:rPr>
                <w:rFonts w:hint="eastAsia" w:ascii="宋体" w:hAnsi="宋体" w:eastAsia="宋体"/>
                <w:b/>
                <w:szCs w:val="21"/>
                <w:lang w:eastAsia="zh-CN"/>
              </w:rPr>
            </w:pPr>
            <w:r>
              <w:rPr>
                <w:rFonts w:hint="eastAsia" w:ascii="宋体" w:hAnsi="宋体"/>
                <w:b/>
                <w:szCs w:val="21"/>
              </w:rPr>
              <w:t>5</w:t>
            </w:r>
            <w:r>
              <w:rPr>
                <w:rFonts w:hint="eastAsia" w:ascii="宋体" w:hAnsi="宋体"/>
                <w:b/>
                <w:szCs w:val="21"/>
                <w:lang w:eastAsia="zh-CN"/>
              </w:rPr>
              <w:t>（</w:t>
            </w:r>
            <w:r>
              <w:rPr>
                <w:rFonts w:hint="eastAsia" w:ascii="宋体" w:hAnsi="宋体"/>
                <w:b/>
                <w:szCs w:val="21"/>
                <w:lang w:val="en-US" w:eastAsia="zh-CN"/>
              </w:rPr>
              <w:t>0</w:t>
            </w:r>
            <w:r>
              <w:rPr>
                <w:rFonts w:hint="eastAsia" w:ascii="宋体" w:hAnsi="宋体"/>
                <w:b/>
                <w:szCs w:val="21"/>
                <w:lang w:eastAsia="zh-CN"/>
              </w:rPr>
              <w:t>）</w:t>
            </w:r>
          </w:p>
        </w:tc>
        <w:tc>
          <w:tcPr>
            <w:tcW w:w="2302" w:type="dxa"/>
            <w:tcBorders>
              <w:top w:val="single" w:color="auto" w:sz="4" w:space="0"/>
              <w:left w:val="single" w:color="auto" w:sz="4" w:space="0"/>
              <w:bottom w:val="single" w:color="auto" w:sz="4" w:space="0"/>
              <w:right w:val="single" w:color="auto" w:sz="4" w:space="0"/>
            </w:tcBorders>
            <w:vAlign w:val="center"/>
          </w:tcPr>
          <w:p w14:paraId="70DB2F94">
            <w:pPr>
              <w:spacing w:line="240" w:lineRule="auto"/>
              <w:jc w:val="left"/>
              <w:rPr>
                <w:rFonts w:hint="eastAsia" w:ascii="宋体"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14:paraId="7B239B8A">
            <w:pPr>
              <w:spacing w:line="240" w:lineRule="auto"/>
              <w:rPr>
                <w:rFonts w:hint="eastAsia" w:ascii="宋体" w:hAnsi="宋体"/>
                <w:szCs w:val="21"/>
              </w:rPr>
            </w:pPr>
          </w:p>
        </w:tc>
      </w:tr>
      <w:tr w14:paraId="1F19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1" w:type="dxa"/>
            <w:tcBorders>
              <w:top w:val="single" w:color="auto" w:sz="4" w:space="0"/>
              <w:left w:val="single" w:color="auto" w:sz="4" w:space="0"/>
              <w:bottom w:val="single" w:color="auto" w:sz="4" w:space="0"/>
              <w:right w:val="single" w:color="auto" w:sz="4" w:space="0"/>
            </w:tcBorders>
            <w:vAlign w:val="center"/>
          </w:tcPr>
          <w:p w14:paraId="10E700B5">
            <w:pPr>
              <w:numPr>
                <w:ilvl w:val="0"/>
                <w:numId w:val="23"/>
              </w:numPr>
              <w:spacing w:line="240" w:lineRule="auto"/>
              <w:rPr>
                <w:szCs w:val="21"/>
              </w:rPr>
            </w:pPr>
            <w:r>
              <w:rPr>
                <w:rFonts w:hint="eastAsia"/>
                <w:szCs w:val="21"/>
              </w:rPr>
              <w:t>能源安全理论与战略</w:t>
            </w:r>
          </w:p>
          <w:p w14:paraId="1747E99C">
            <w:pPr>
              <w:numPr>
                <w:ilvl w:val="0"/>
                <w:numId w:val="23"/>
              </w:numPr>
              <w:spacing w:line="240" w:lineRule="auto"/>
              <w:rPr>
                <w:rFonts w:ascii="Segoe UI" w:hAnsi="Segoe UI" w:eastAsia="Segoe UI" w:cs="Segoe UI"/>
                <w:b/>
                <w:bCs/>
                <w:color w:val="0F1115"/>
                <w:sz w:val="24"/>
                <w:szCs w:val="24"/>
                <w:shd w:val="clear" w:color="auto" w:fill="FFFFFF"/>
              </w:rPr>
            </w:pPr>
            <w:r>
              <w:rPr>
                <w:rFonts w:hint="eastAsia"/>
                <w:szCs w:val="21"/>
              </w:rPr>
              <w:t>能源市场与治理</w:t>
            </w:r>
          </w:p>
          <w:p w14:paraId="205F2A86">
            <w:pPr>
              <w:numPr>
                <w:ilvl w:val="0"/>
                <w:numId w:val="23"/>
              </w:numPr>
              <w:spacing w:line="240" w:lineRule="auto"/>
              <w:rPr>
                <w:rStyle w:val="9"/>
                <w:rFonts w:ascii="Segoe UI" w:hAnsi="Segoe UI" w:eastAsia="Segoe UI" w:cs="Segoe UI"/>
                <w:bCs/>
                <w:color w:val="0F1115"/>
                <w:sz w:val="24"/>
                <w:szCs w:val="24"/>
                <w:shd w:val="clear" w:color="auto" w:fill="FFFFFF"/>
              </w:rPr>
            </w:pPr>
            <w:r>
              <w:rPr>
                <w:rFonts w:hint="eastAsia"/>
                <w:szCs w:val="21"/>
              </w:rPr>
              <w:t>碳中和与能源转型</w:t>
            </w:r>
          </w:p>
        </w:tc>
        <w:tc>
          <w:tcPr>
            <w:tcW w:w="1433" w:type="dxa"/>
            <w:tcBorders>
              <w:top w:val="single" w:color="auto" w:sz="4" w:space="0"/>
              <w:left w:val="single" w:color="auto" w:sz="4" w:space="0"/>
              <w:bottom w:val="single" w:color="auto" w:sz="4" w:space="0"/>
              <w:right w:val="single" w:color="auto" w:sz="4" w:space="0"/>
            </w:tcBorders>
            <w:vAlign w:val="center"/>
          </w:tcPr>
          <w:p w14:paraId="5737CA12">
            <w:pPr>
              <w:spacing w:line="240" w:lineRule="auto"/>
              <w:jc w:val="center"/>
              <w:rPr>
                <w:rFonts w:hint="eastAsia" w:ascii="宋体" w:hAnsi="宋体"/>
                <w:b/>
                <w:szCs w:val="21"/>
              </w:rPr>
            </w:pPr>
          </w:p>
        </w:tc>
        <w:tc>
          <w:tcPr>
            <w:tcW w:w="2302" w:type="dxa"/>
            <w:tcBorders>
              <w:top w:val="single" w:color="auto" w:sz="4" w:space="0"/>
              <w:left w:val="single" w:color="auto" w:sz="4" w:space="0"/>
              <w:bottom w:val="single" w:color="auto" w:sz="4" w:space="0"/>
              <w:right w:val="single" w:color="auto" w:sz="4" w:space="0"/>
            </w:tcBorders>
            <w:vAlign w:val="center"/>
          </w:tcPr>
          <w:p w14:paraId="167696EE">
            <w:pPr>
              <w:numPr>
                <w:ilvl w:val="0"/>
                <w:numId w:val="24"/>
              </w:numPr>
              <w:spacing w:line="240" w:lineRule="auto"/>
              <w:ind w:left="212" w:hanging="212"/>
              <w:jc w:val="left"/>
              <w:rPr>
                <w:rFonts w:hint="eastAsia" w:ascii="宋体" w:hAnsi="宋体"/>
                <w:szCs w:val="21"/>
              </w:rPr>
            </w:pPr>
            <w:r>
              <w:rPr>
                <w:rFonts w:hint="eastAsia" w:ascii="宋体" w:hAnsi="宋体"/>
                <w:szCs w:val="21"/>
              </w:rPr>
              <w:t>101思想政治理论</w:t>
            </w:r>
          </w:p>
          <w:p w14:paraId="2E011CB5">
            <w:pPr>
              <w:numPr>
                <w:ilvl w:val="0"/>
                <w:numId w:val="24"/>
              </w:numPr>
              <w:spacing w:line="240" w:lineRule="auto"/>
              <w:ind w:left="212" w:hanging="212"/>
              <w:jc w:val="left"/>
              <w:rPr>
                <w:rFonts w:hint="eastAsia" w:ascii="宋体" w:hAnsi="宋体"/>
                <w:szCs w:val="21"/>
              </w:rPr>
            </w:pPr>
            <w:r>
              <w:rPr>
                <w:rFonts w:hint="eastAsia" w:ascii="宋体" w:hAnsi="宋体"/>
                <w:szCs w:val="21"/>
              </w:rPr>
              <w:t>201 英语（一）</w:t>
            </w:r>
          </w:p>
          <w:p w14:paraId="4B532C60">
            <w:pPr>
              <w:numPr>
                <w:ilvl w:val="0"/>
                <w:numId w:val="24"/>
              </w:numPr>
              <w:spacing w:line="240" w:lineRule="auto"/>
              <w:ind w:left="212" w:hanging="212"/>
              <w:jc w:val="left"/>
              <w:rPr>
                <w:rFonts w:hint="eastAsia" w:ascii="宋体" w:hAnsi="宋体"/>
                <w:szCs w:val="21"/>
              </w:rPr>
            </w:pPr>
            <w:r>
              <w:rPr>
                <w:rFonts w:hint="eastAsia" w:ascii="宋体" w:hAnsi="宋体"/>
                <w:szCs w:val="21"/>
              </w:rPr>
              <w:t>303 数学（三）</w:t>
            </w:r>
          </w:p>
          <w:p w14:paraId="4E540FE3">
            <w:pPr>
              <w:numPr>
                <w:ilvl w:val="0"/>
                <w:numId w:val="24"/>
              </w:numPr>
              <w:spacing w:line="240" w:lineRule="auto"/>
              <w:ind w:left="212" w:hanging="212"/>
              <w:jc w:val="left"/>
              <w:rPr>
                <w:rFonts w:hint="eastAsia" w:ascii="宋体" w:hAnsi="宋体"/>
                <w:szCs w:val="21"/>
              </w:rPr>
            </w:pPr>
            <w:r>
              <w:rPr>
                <w:rFonts w:hint="eastAsia" w:ascii="宋体" w:hAnsi="宋体"/>
                <w:szCs w:val="21"/>
              </w:rPr>
              <w:t>833 管理原理</w:t>
            </w:r>
          </w:p>
        </w:tc>
        <w:tc>
          <w:tcPr>
            <w:tcW w:w="2609" w:type="dxa"/>
            <w:tcBorders>
              <w:top w:val="single" w:color="auto" w:sz="4" w:space="0"/>
              <w:left w:val="single" w:color="auto" w:sz="4" w:space="0"/>
              <w:bottom w:val="single" w:color="auto" w:sz="4" w:space="0"/>
              <w:right w:val="single" w:color="auto" w:sz="4" w:space="0"/>
            </w:tcBorders>
            <w:vAlign w:val="center"/>
          </w:tcPr>
          <w:p w14:paraId="48251A44">
            <w:pPr>
              <w:spacing w:line="240" w:lineRule="auto"/>
              <w:rPr>
                <w:rFonts w:hint="eastAsia" w:ascii="宋体" w:hAnsi="宋体"/>
                <w:szCs w:val="21"/>
              </w:rPr>
            </w:pPr>
            <w:r>
              <w:rPr>
                <w:rFonts w:hint="eastAsia" w:ascii="宋体" w:hAnsi="宋体"/>
                <w:szCs w:val="21"/>
              </w:rPr>
              <w:t>复试科目：</w:t>
            </w:r>
          </w:p>
          <w:p w14:paraId="5141C439">
            <w:pPr>
              <w:spacing w:line="240" w:lineRule="auto"/>
              <w:rPr>
                <w:rFonts w:hint="eastAsia" w:ascii="宋体" w:hAnsi="宋体"/>
                <w:szCs w:val="21"/>
              </w:rPr>
            </w:pPr>
            <w:r>
              <w:rPr>
                <w:rFonts w:hint="eastAsia" w:ascii="宋体" w:hAnsi="宋体"/>
                <w:szCs w:val="21"/>
              </w:rPr>
              <w:t>统计学</w:t>
            </w:r>
          </w:p>
          <w:p w14:paraId="37C4ABEB">
            <w:pPr>
              <w:spacing w:line="240" w:lineRule="auto"/>
              <w:rPr>
                <w:rFonts w:hint="eastAsia" w:ascii="宋体" w:hAnsi="宋体"/>
                <w:szCs w:val="21"/>
              </w:rPr>
            </w:pPr>
            <w:r>
              <w:rPr>
                <w:rFonts w:hint="eastAsia" w:ascii="宋体" w:hAnsi="宋体"/>
                <w:szCs w:val="21"/>
              </w:rPr>
              <w:t>同等学力加试科目：</w:t>
            </w:r>
          </w:p>
          <w:p w14:paraId="772D1D8A">
            <w:pPr>
              <w:numPr>
                <w:ilvl w:val="0"/>
                <w:numId w:val="25"/>
              </w:numPr>
              <w:spacing w:line="240" w:lineRule="auto"/>
              <w:ind w:left="420" w:hanging="420"/>
              <w:rPr>
                <w:rFonts w:ascii="宋体" w:hAnsi="宋体"/>
                <w:szCs w:val="21"/>
              </w:rPr>
            </w:pPr>
            <w:r>
              <w:rPr>
                <w:rFonts w:hint="eastAsia" w:ascii="宋体" w:hAnsi="宋体"/>
                <w:szCs w:val="21"/>
              </w:rPr>
              <w:t>工程经济学</w:t>
            </w:r>
          </w:p>
          <w:p w14:paraId="0DF90E77">
            <w:pPr>
              <w:numPr>
                <w:ilvl w:val="0"/>
                <w:numId w:val="25"/>
              </w:numPr>
              <w:spacing w:line="240" w:lineRule="auto"/>
              <w:ind w:left="420" w:hanging="420"/>
              <w:rPr>
                <w:rFonts w:hint="eastAsia" w:ascii="宋体" w:hAnsi="宋体"/>
                <w:szCs w:val="21"/>
              </w:rPr>
            </w:pPr>
            <w:r>
              <w:rPr>
                <w:rFonts w:hint="eastAsia" w:ascii="宋体" w:hAnsi="宋体"/>
                <w:szCs w:val="21"/>
              </w:rPr>
              <w:t>工程项目管理</w:t>
            </w:r>
          </w:p>
        </w:tc>
      </w:tr>
    </w:tbl>
    <w:p w14:paraId="561C507D">
      <w:pPr>
        <w:rPr>
          <w:szCs w:val="24"/>
        </w:rPr>
      </w:pPr>
      <w:r>
        <w:rPr>
          <w:rFonts w:hint="eastAsia"/>
          <w:szCs w:val="24"/>
        </w:rPr>
        <w:t>说明：最终招生总人数以国家正式下达的招生计划文件为准，以上公布的招生计划不包含少数民族高层次骨干人才计划和退役大学生士兵计划，拟招生人数包含推免生，推免生人数以最后推免生系统确认的录取人数为准。</w:t>
      </w:r>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E51E9-1B00-4603-9D02-067B072E4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6002282-2CAB-4394-BF03-1770E2085EA7}"/>
  </w:font>
  <w:font w:name="Segoe UI">
    <w:panose1 w:val="020B0502040204020203"/>
    <w:charset w:val="00"/>
    <w:family w:val="swiss"/>
    <w:pitch w:val="default"/>
    <w:sig w:usb0="E4002EFF" w:usb1="C000E47F" w:usb2="00000009" w:usb3="00000000" w:csb0="200001FF" w:csb1="00000000"/>
    <w:embedRegular r:id="rId3" w:fontKey="{9E506251-8B0F-4D83-8AFD-BB089B82B5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13630"/>
    <w:multiLevelType w:val="multilevel"/>
    <w:tmpl w:val="AE413630"/>
    <w:lvl w:ilvl="0" w:tentative="0">
      <w:start w:val="1"/>
      <w:numFmt w:val="decimalEnclosedCircle"/>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D32271B3"/>
    <w:multiLevelType w:val="multilevel"/>
    <w:tmpl w:val="D32271B3"/>
    <w:lvl w:ilvl="0" w:tentative="0">
      <w:start w:val="1"/>
      <w:numFmt w:val="decimalZero"/>
      <w:lvlText w:val="%1."/>
      <w:lvlJc w:val="left"/>
      <w:pPr>
        <w:ind w:left="420" w:hanging="420"/>
      </w:pPr>
      <w:rPr>
        <w:rFonts w:hint="default" w:ascii="宋体" w:hAnsi="宋体"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BF3F84"/>
    <w:multiLevelType w:val="multilevel"/>
    <w:tmpl w:val="04BF3F84"/>
    <w:lvl w:ilvl="0" w:tentative="0">
      <w:start w:val="1"/>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D2614A"/>
    <w:multiLevelType w:val="multilevel"/>
    <w:tmpl w:val="0DD2614A"/>
    <w:lvl w:ilvl="0" w:tentative="0">
      <w:start w:val="1"/>
      <w:numFmt w:val="decimalZero"/>
      <w:lvlText w:val="%1."/>
      <w:lvlJc w:val="left"/>
      <w:pPr>
        <w:ind w:left="420" w:hanging="42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2808E2"/>
    <w:multiLevelType w:val="multilevel"/>
    <w:tmpl w:val="102808E2"/>
    <w:lvl w:ilvl="0" w:tentative="0">
      <w:start w:val="1"/>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9B396C"/>
    <w:multiLevelType w:val="multilevel"/>
    <w:tmpl w:val="109B396C"/>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5E3E15"/>
    <w:multiLevelType w:val="multilevel"/>
    <w:tmpl w:val="135E3E1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6131077"/>
    <w:multiLevelType w:val="multilevel"/>
    <w:tmpl w:val="16131077"/>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68348E"/>
    <w:multiLevelType w:val="multilevel"/>
    <w:tmpl w:val="1A68348E"/>
    <w:lvl w:ilvl="0" w:tentative="0">
      <w:start w:val="1"/>
      <w:numFmt w:val="decimalZero"/>
      <w:lvlText w:val="%1."/>
      <w:lvlJc w:val="left"/>
      <w:pPr>
        <w:ind w:left="420" w:hanging="42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A05344"/>
    <w:multiLevelType w:val="multilevel"/>
    <w:tmpl w:val="1CA0534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256E9B"/>
    <w:multiLevelType w:val="multilevel"/>
    <w:tmpl w:val="27256E9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85330C8"/>
    <w:multiLevelType w:val="multilevel"/>
    <w:tmpl w:val="285330C8"/>
    <w:lvl w:ilvl="0" w:tentative="0">
      <w:start w:val="1"/>
      <w:numFmt w:val="decimalZero"/>
      <w:lvlText w:val="%1."/>
      <w:lvlJc w:val="left"/>
      <w:pPr>
        <w:ind w:left="420" w:hanging="42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EA5C68"/>
    <w:multiLevelType w:val="multilevel"/>
    <w:tmpl w:val="28EA5C68"/>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7AE5568"/>
    <w:multiLevelType w:val="multilevel"/>
    <w:tmpl w:val="37AE5568"/>
    <w:lvl w:ilvl="0" w:tentative="0">
      <w:start w:val="1"/>
      <w:numFmt w:val="decimalEnclosedCircle"/>
      <w:lvlText w:val="%1"/>
      <w:lvlJc w:val="left"/>
      <w:pPr>
        <w:ind w:left="420" w:hanging="4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C22139"/>
    <w:multiLevelType w:val="multilevel"/>
    <w:tmpl w:val="43C22139"/>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5C3D5C"/>
    <w:multiLevelType w:val="multilevel"/>
    <w:tmpl w:val="445C3D5C"/>
    <w:lvl w:ilvl="0" w:tentative="0">
      <w:start w:val="1"/>
      <w:numFmt w:val="decimalEnclosedCircle"/>
      <w:lvlText w:val="%1"/>
      <w:lvlJc w:val="left"/>
      <w:pPr>
        <w:tabs>
          <w:tab w:val="left" w:pos="360"/>
        </w:tabs>
        <w:ind w:left="360" w:hanging="360"/>
      </w:pPr>
      <w:rPr>
        <w:rFonts w:hint="default" w:asci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CE29E55"/>
    <w:multiLevelType w:val="multilevel"/>
    <w:tmpl w:val="4CE29E5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F71F6B"/>
    <w:multiLevelType w:val="multilevel"/>
    <w:tmpl w:val="4EF71F6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3595316"/>
    <w:multiLevelType w:val="multilevel"/>
    <w:tmpl w:val="53595316"/>
    <w:lvl w:ilvl="0" w:tentative="0">
      <w:start w:val="1"/>
      <w:numFmt w:val="decimal"/>
      <w:lvlText w:val="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075226"/>
    <w:multiLevelType w:val="multilevel"/>
    <w:tmpl w:val="54075226"/>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D5A17D7"/>
    <w:multiLevelType w:val="multilevel"/>
    <w:tmpl w:val="5D5A17D7"/>
    <w:lvl w:ilvl="0" w:tentative="0">
      <w:start w:val="1"/>
      <w:numFmt w:val="decimalEnclosedCircle"/>
      <w:lvlText w:val="%1"/>
      <w:lvlJc w:val="left"/>
      <w:pPr>
        <w:ind w:left="420" w:hanging="4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E622695"/>
    <w:multiLevelType w:val="multilevel"/>
    <w:tmpl w:val="5E622695"/>
    <w:lvl w:ilvl="0" w:tentative="0">
      <w:start w:val="1"/>
      <w:numFmt w:val="decimalEnclosedCircle"/>
      <w:lvlText w:val="%1"/>
      <w:lvlJc w:val="left"/>
      <w:pPr>
        <w:tabs>
          <w:tab w:val="left" w:pos="360"/>
        </w:tabs>
        <w:ind w:left="360" w:hanging="360"/>
      </w:pPr>
      <w:rPr>
        <w:rFonts w:hint="default"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5CD3191"/>
    <w:multiLevelType w:val="multilevel"/>
    <w:tmpl w:val="65CD3191"/>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8C965B0"/>
    <w:multiLevelType w:val="multilevel"/>
    <w:tmpl w:val="68C965B0"/>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B8F684E"/>
    <w:multiLevelType w:val="multilevel"/>
    <w:tmpl w:val="7B8F684E"/>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1"/>
  </w:num>
  <w:num w:numId="3">
    <w:abstractNumId w:val="17"/>
  </w:num>
  <w:num w:numId="4">
    <w:abstractNumId w:val="14"/>
  </w:num>
  <w:num w:numId="5">
    <w:abstractNumId w:val="18"/>
  </w:num>
  <w:num w:numId="6">
    <w:abstractNumId w:val="13"/>
  </w:num>
  <w:num w:numId="7">
    <w:abstractNumId w:val="5"/>
  </w:num>
  <w:num w:numId="8">
    <w:abstractNumId w:val="20"/>
  </w:num>
  <w:num w:numId="9">
    <w:abstractNumId w:val="22"/>
  </w:num>
  <w:num w:numId="10">
    <w:abstractNumId w:val="2"/>
  </w:num>
  <w:num w:numId="11">
    <w:abstractNumId w:val="19"/>
  </w:num>
  <w:num w:numId="12">
    <w:abstractNumId w:val="15"/>
  </w:num>
  <w:num w:numId="13">
    <w:abstractNumId w:val="10"/>
  </w:num>
  <w:num w:numId="14">
    <w:abstractNumId w:val="4"/>
  </w:num>
  <w:num w:numId="15">
    <w:abstractNumId w:val="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6"/>
  </w:num>
  <w:num w:numId="20">
    <w:abstractNumId w:val="8"/>
  </w:num>
  <w:num w:numId="21">
    <w:abstractNumId w:val="7"/>
  </w:num>
  <w:num w:numId="22">
    <w:abstractNumId w:val="24"/>
  </w:num>
  <w:num w:numId="23">
    <w:abstractNumId w:val="1"/>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0F5F3A"/>
    <w:rsid w:val="32A2559B"/>
    <w:rsid w:val="65FD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kern w:val="0"/>
      <w:sz w:val="20"/>
      <w:szCs w:val="21"/>
    </w:rPr>
  </w:style>
  <w:style w:type="paragraph" w:styleId="3">
    <w:name w:val="Balloon Text"/>
    <w:basedOn w:val="1"/>
    <w:semiHidden/>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22"/>
    <w:rPr>
      <w:b/>
    </w:rPr>
  </w:style>
  <w:style w:type="character" w:styleId="10">
    <w:name w:val="Emphasis"/>
    <w:qFormat/>
    <w:uiPriority w:val="20"/>
    <w:rPr>
      <w:i/>
      <w:iCs/>
    </w:rPr>
  </w:style>
  <w:style w:type="character" w:customStyle="1" w:styleId="11">
    <w:name w:val="纯文本 字符1"/>
    <w:link w:val="2"/>
    <w:qFormat/>
    <w:uiPriority w:val="0"/>
    <w:rPr>
      <w:rFonts w:ascii="宋体" w:hAnsi="Courier New"/>
      <w:szCs w:val="21"/>
    </w:rPr>
  </w:style>
  <w:style w:type="character" w:customStyle="1" w:styleId="12">
    <w:name w:val="页脚 字符"/>
    <w:link w:val="4"/>
    <w:qFormat/>
    <w:uiPriority w:val="99"/>
    <w:rPr>
      <w:kern w:val="2"/>
      <w:sz w:val="18"/>
      <w:szCs w:val="18"/>
    </w:rPr>
  </w:style>
  <w:style w:type="character" w:customStyle="1" w:styleId="13">
    <w:name w:val="页眉 字符"/>
    <w:link w:val="5"/>
    <w:qFormat/>
    <w:uiPriority w:val="99"/>
    <w:rPr>
      <w:kern w:val="2"/>
      <w:sz w:val="18"/>
      <w:szCs w:val="18"/>
    </w:rPr>
  </w:style>
  <w:style w:type="character" w:customStyle="1" w:styleId="14">
    <w:name w:val="纯文本 字符"/>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Ｑ　Ｆ　Ｃ</Company>
  <Pages>2</Pages>
  <Words>1279</Words>
  <Characters>1407</Characters>
  <Lines>11</Lines>
  <Paragraphs>3</Paragraphs>
  <TotalTime>11</TotalTime>
  <ScaleCrop>false</ScaleCrop>
  <LinksUpToDate>false</LinksUpToDate>
  <CharactersWithSpaces>1424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2025-09-16T21:07:00Z</dcterms:created>
  <dc:creator>Administrator</dc:creator>
  <cp:lastModifiedBy>Unagi</cp:lastModifiedBy>
  <cp:lastPrinted>2009-06-15T14:52:00Z</cp:lastPrinted>
  <dcterms:modified xsi:type="dcterms:W3CDTF">2025-10-10T00:52:14Z</dcterms:modified>
  <dc:title>提交材料范例1：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D5C3402B5F97448E91FA68F5E8BE5FDD_13</vt:lpwstr>
  </property>
  <property fmtid="{D5CDD505-2E9C-101B-9397-08002B2CF9AE}" pid="4" name="KSOTemplateDocerSaveRecord">
    <vt:lpwstr>eyJoZGlkIjoiNTY5MDgxZTA1YzE0YmRkYjU2OTI0NmE1MmZmMWQyYjYiLCJ1c2VySWQiOiIzNzIzOTM0MzQifQ==</vt:lpwstr>
  </property>
</Properties>
</file>