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8E" w:rsidRPr="00F4402B" w:rsidRDefault="0088178E" w:rsidP="0088178E">
      <w:pPr>
        <w:rPr>
          <w:rFonts w:ascii="黑体" w:eastAsia="黑体" w:hAnsi="黑体" w:hint="eastAsia"/>
          <w:sz w:val="32"/>
          <w:szCs w:val="32"/>
        </w:rPr>
      </w:pPr>
      <w:bookmarkStart w:id="0" w:name="_Hlk511198271"/>
      <w:r w:rsidRPr="00F4402B">
        <w:rPr>
          <w:rFonts w:ascii="黑体" w:eastAsia="黑体" w:hAnsi="黑体" w:hint="eastAsia"/>
          <w:sz w:val="32"/>
          <w:szCs w:val="32"/>
        </w:rPr>
        <w:t>附件1</w:t>
      </w:r>
    </w:p>
    <w:p w:rsidR="0063061F" w:rsidRDefault="00C06CDE" w:rsidP="00872091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bookmarkStart w:id="1" w:name="_Hlk195625540"/>
      <w:r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国家卓越工程师学院</w:t>
      </w:r>
      <w:bookmarkStart w:id="2" w:name="_Hlk195613073"/>
      <w:r w:rsidR="00666FBE"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2025</w:t>
      </w:r>
      <w:r w:rsidR="001F214E"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年</w:t>
      </w:r>
      <w:r w:rsidR="00930D1F"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能源电力卓越工程师</w:t>
      </w:r>
      <w:bookmarkEnd w:id="2"/>
    </w:p>
    <w:p w:rsidR="001F214E" w:rsidRPr="00C06CDE" w:rsidRDefault="0063061F" w:rsidP="00872091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科研经费</w:t>
      </w:r>
      <w:bookmarkStart w:id="3" w:name="_Hlk195613082"/>
      <w:r w:rsidR="001F214E"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博士研究生</w:t>
      </w:r>
      <w:bookmarkEnd w:id="3"/>
      <w:r w:rsidR="001F214E"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专项招生计划</w:t>
      </w:r>
      <w:r w:rsidR="00930D1F"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意向摸底</w:t>
      </w:r>
      <w:r w:rsidR="001F214E" w:rsidRP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表</w:t>
      </w:r>
      <w:bookmarkEnd w:id="1"/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2"/>
        <w:gridCol w:w="745"/>
        <w:gridCol w:w="1320"/>
        <w:gridCol w:w="1469"/>
        <w:gridCol w:w="690"/>
        <w:gridCol w:w="3182"/>
      </w:tblGrid>
      <w:tr w:rsidR="001F214E" w:rsidTr="00635855">
        <w:trPr>
          <w:trHeight w:val="567"/>
          <w:jc w:val="center"/>
        </w:trPr>
        <w:tc>
          <w:tcPr>
            <w:tcW w:w="25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214E" w:rsidRDefault="001F214E" w:rsidP="00ED45C6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申请人姓名</w:t>
            </w:r>
          </w:p>
        </w:tc>
        <w:tc>
          <w:tcPr>
            <w:tcW w:w="2065" w:type="dxa"/>
            <w:gridSpan w:val="2"/>
            <w:tcBorders>
              <w:top w:val="single" w:sz="12" w:space="0" w:color="auto"/>
            </w:tcBorders>
            <w:vAlign w:val="center"/>
          </w:tcPr>
          <w:p w:rsidR="001F214E" w:rsidRDefault="001F214E" w:rsidP="00ED45C6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top w:val="single" w:sz="12" w:space="0" w:color="auto"/>
            </w:tcBorders>
            <w:vAlign w:val="center"/>
          </w:tcPr>
          <w:p w:rsidR="001F214E" w:rsidRDefault="001F214E" w:rsidP="00ED45C6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招生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31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14E" w:rsidRDefault="001F214E" w:rsidP="00ED45C6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1F214E" w:rsidTr="00635855">
        <w:trPr>
          <w:trHeight w:val="567"/>
          <w:jc w:val="center"/>
        </w:trPr>
        <w:tc>
          <w:tcPr>
            <w:tcW w:w="25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178E" w:rsidRDefault="001F214E" w:rsidP="001F214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所在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平台</w:t>
            </w:r>
          </w:p>
          <w:p w:rsidR="001F214E" w:rsidRPr="00F4402B" w:rsidRDefault="001F214E" w:rsidP="001F214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15"/>
                <w:szCs w:val="15"/>
              </w:rPr>
            </w:pPr>
            <w:r w:rsidRPr="00F4402B">
              <w:rPr>
                <w:rFonts w:ascii="仿宋_GB2312" w:eastAsia="仿宋_GB2312" w:hAnsi="仿宋_GB2312" w:cs="仿宋_GB2312"/>
                <w:b/>
                <w:sz w:val="15"/>
                <w:szCs w:val="15"/>
              </w:rPr>
              <w:t>（</w:t>
            </w:r>
            <w:r w:rsidRPr="00F4402B">
              <w:rPr>
                <w:rFonts w:ascii="仿宋_GB2312" w:eastAsia="仿宋_GB2312" w:hAnsi="仿宋_GB2312" w:cs="仿宋_GB2312" w:hint="eastAsia"/>
                <w:b/>
                <w:sz w:val="15"/>
                <w:szCs w:val="15"/>
              </w:rPr>
              <w:t>省部级</w:t>
            </w:r>
            <w:r w:rsidRPr="00F4402B">
              <w:rPr>
                <w:rFonts w:ascii="仿宋_GB2312" w:eastAsia="仿宋_GB2312" w:hAnsi="仿宋_GB2312" w:cs="仿宋_GB2312"/>
                <w:b/>
                <w:sz w:val="15"/>
                <w:szCs w:val="15"/>
              </w:rPr>
              <w:t>及以上）</w:t>
            </w:r>
          </w:p>
        </w:tc>
        <w:tc>
          <w:tcPr>
            <w:tcW w:w="740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14E" w:rsidRDefault="001F214E" w:rsidP="00ED45C6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2453" w:rsidTr="00635855">
        <w:trPr>
          <w:trHeight w:val="850"/>
          <w:jc w:val="center"/>
        </w:trPr>
        <w:tc>
          <w:tcPr>
            <w:tcW w:w="2532" w:type="dxa"/>
            <w:tcBorders>
              <w:left w:val="single" w:sz="12" w:space="0" w:color="auto"/>
            </w:tcBorders>
            <w:vAlign w:val="center"/>
          </w:tcPr>
          <w:p w:rsidR="00D35E38" w:rsidRDefault="00D82453" w:rsidP="00D35E3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30D1F">
              <w:rPr>
                <w:rFonts w:ascii="仿宋_GB2312" w:eastAsia="仿宋_GB2312" w:hAnsi="仿宋_GB2312" w:cs="仿宋_GB2312" w:hint="eastAsia"/>
                <w:b/>
                <w:szCs w:val="21"/>
              </w:rPr>
              <w:t>申请</w:t>
            </w:r>
            <w:r w:rsidR="00930D1F" w:rsidRPr="00930D1F">
              <w:rPr>
                <w:rFonts w:ascii="仿宋_GB2312" w:eastAsia="仿宋_GB2312" w:hAnsi="仿宋_GB2312" w:cs="仿宋_GB2312" w:hint="eastAsia"/>
                <w:b/>
                <w:szCs w:val="21"/>
              </w:rPr>
              <w:t>能源电力卓越工程师</w:t>
            </w:r>
            <w:r w:rsidR="00811CA9" w:rsidRPr="00811CA9">
              <w:rPr>
                <w:rFonts w:ascii="仿宋_GB2312" w:eastAsia="仿宋_GB2312" w:hAnsi="仿宋_GB2312" w:cs="仿宋_GB2312" w:hint="eastAsia"/>
                <w:b/>
                <w:szCs w:val="21"/>
              </w:rPr>
              <w:t>科研经费博士研究生</w:t>
            </w:r>
          </w:p>
          <w:p w:rsidR="00D82453" w:rsidRPr="00930D1F" w:rsidRDefault="00811CA9" w:rsidP="00D35E3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811CA9">
              <w:rPr>
                <w:rFonts w:ascii="仿宋_GB2312" w:eastAsia="仿宋_GB2312" w:hAnsi="仿宋_GB2312" w:cs="仿宋_GB2312" w:hint="eastAsia"/>
                <w:b/>
                <w:szCs w:val="21"/>
              </w:rPr>
              <w:t>专项招生计划</w:t>
            </w:r>
            <w:r w:rsidR="00D82453" w:rsidRPr="00930D1F">
              <w:rPr>
                <w:rFonts w:ascii="仿宋_GB2312" w:eastAsia="仿宋_GB2312" w:hAnsi="仿宋_GB2312" w:cs="仿宋_GB2312" w:hint="eastAsia"/>
                <w:b/>
                <w:szCs w:val="21"/>
              </w:rPr>
              <w:t>数</w:t>
            </w:r>
          </w:p>
        </w:tc>
        <w:tc>
          <w:tcPr>
            <w:tcW w:w="745" w:type="dxa"/>
            <w:vAlign w:val="center"/>
          </w:tcPr>
          <w:p w:rsidR="00D82453" w:rsidRDefault="00D82453" w:rsidP="00ED45C6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D82453" w:rsidRDefault="00D82453" w:rsidP="006530C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招生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专业</w:t>
            </w:r>
            <w:r w:rsidRPr="00F4402B">
              <w:rPr>
                <w:rFonts w:ascii="仿宋_GB2312" w:eastAsia="仿宋_GB2312" w:hAnsi="仿宋_GB2312" w:cs="仿宋_GB2312" w:hint="eastAsia"/>
                <w:b/>
                <w:sz w:val="15"/>
                <w:szCs w:val="15"/>
              </w:rPr>
              <w:t>（代码+名称）</w:t>
            </w:r>
          </w:p>
        </w:tc>
        <w:tc>
          <w:tcPr>
            <w:tcW w:w="5341" w:type="dxa"/>
            <w:gridSpan w:val="3"/>
            <w:tcBorders>
              <w:right w:val="single" w:sz="12" w:space="0" w:color="auto"/>
            </w:tcBorders>
            <w:vAlign w:val="center"/>
          </w:tcPr>
          <w:p w:rsidR="00D82453" w:rsidRDefault="00D82453" w:rsidP="00ED45C6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1F214E" w:rsidTr="000A163D">
        <w:trPr>
          <w:trHeight w:val="1701"/>
          <w:jc w:val="center"/>
        </w:trPr>
        <w:tc>
          <w:tcPr>
            <w:tcW w:w="2532" w:type="dxa"/>
            <w:tcBorders>
              <w:left w:val="single" w:sz="12" w:space="0" w:color="auto"/>
            </w:tcBorders>
            <w:vAlign w:val="center"/>
          </w:tcPr>
          <w:p w:rsidR="001F214E" w:rsidRPr="00F4402B" w:rsidRDefault="001F214E" w:rsidP="00ED45C6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F4402B">
              <w:rPr>
                <w:rFonts w:ascii="仿宋_GB2312" w:eastAsia="仿宋_GB2312" w:hAnsi="仿宋_GB2312" w:cs="仿宋_GB2312" w:hint="eastAsia"/>
                <w:b/>
                <w:szCs w:val="21"/>
              </w:rPr>
              <w:t>目前主持在</w:t>
            </w:r>
            <w:proofErr w:type="gramStart"/>
            <w:r w:rsidRPr="00F4402B">
              <w:rPr>
                <w:rFonts w:ascii="仿宋_GB2312" w:eastAsia="仿宋_GB2312" w:hAnsi="仿宋_GB2312" w:cs="仿宋_GB2312" w:hint="eastAsia"/>
                <w:b/>
                <w:szCs w:val="21"/>
              </w:rPr>
              <w:t>研</w:t>
            </w:r>
            <w:proofErr w:type="gramEnd"/>
            <w:r w:rsidRPr="00F4402B">
              <w:rPr>
                <w:rFonts w:ascii="仿宋_GB2312" w:eastAsia="仿宋_GB2312" w:hAnsi="仿宋_GB2312" w:cs="仿宋_GB2312" w:hint="eastAsia"/>
                <w:b/>
                <w:szCs w:val="21"/>
              </w:rPr>
              <w:t>国家级项目、</w:t>
            </w:r>
            <w:r w:rsidRPr="00F4402B">
              <w:rPr>
                <w:rFonts w:ascii="仿宋_GB2312" w:eastAsia="仿宋_GB2312" w:hAnsi="仿宋_GB2312" w:cs="仿宋_GB2312"/>
                <w:b/>
                <w:szCs w:val="21"/>
              </w:rPr>
              <w:t>企业科技</w:t>
            </w:r>
            <w:r w:rsidRPr="00F4402B">
              <w:rPr>
                <w:rFonts w:ascii="仿宋_GB2312" w:eastAsia="仿宋_GB2312" w:hAnsi="仿宋_GB2312" w:cs="仿宋_GB2312" w:hint="eastAsia"/>
                <w:b/>
                <w:szCs w:val="21"/>
              </w:rPr>
              <w:t>项目情况</w:t>
            </w:r>
          </w:p>
        </w:tc>
        <w:tc>
          <w:tcPr>
            <w:tcW w:w="7406" w:type="dxa"/>
            <w:gridSpan w:val="5"/>
            <w:tcBorders>
              <w:right w:val="single" w:sz="12" w:space="0" w:color="auto"/>
            </w:tcBorders>
            <w:vAlign w:val="center"/>
          </w:tcPr>
          <w:p w:rsidR="001F214E" w:rsidRPr="00EE0C92" w:rsidRDefault="001F214E" w:rsidP="00ED45C6">
            <w:pPr>
              <w:rPr>
                <w:rFonts w:ascii="仿宋_GB2312" w:eastAsia="仿宋_GB2312" w:hAnsi="宋体" w:hint="eastAsia"/>
                <w:sz w:val="24"/>
              </w:rPr>
            </w:pPr>
            <w:r w:rsidRPr="00EE0C92">
              <w:rPr>
                <w:rFonts w:ascii="仿宋_GB2312" w:eastAsia="仿宋_GB2312" w:hAnsi="宋体" w:hint="eastAsia"/>
                <w:sz w:val="24"/>
              </w:rPr>
              <w:t>1.项目、课题名称及编号，资金来源，起止时间，立项经费（万元）;</w:t>
            </w:r>
          </w:p>
          <w:p w:rsidR="001F214E" w:rsidRPr="007C4F4A" w:rsidRDefault="001F214E" w:rsidP="007C4F4A">
            <w:pPr>
              <w:rPr>
                <w:rFonts w:ascii="仿宋_GB2312" w:eastAsia="仿宋_GB2312" w:hAnsi="宋体" w:hint="eastAsia"/>
                <w:sz w:val="24"/>
              </w:rPr>
            </w:pPr>
            <w:r w:rsidRPr="00EE0C92">
              <w:rPr>
                <w:rFonts w:ascii="仿宋_GB2312" w:eastAsia="仿宋_GB2312" w:hAnsi="宋体" w:hint="eastAsia"/>
                <w:sz w:val="24"/>
              </w:rPr>
              <w:t>2</w:t>
            </w:r>
            <w:r w:rsidR="00F4402B">
              <w:rPr>
                <w:rFonts w:ascii="仿宋_GB2312" w:eastAsia="仿宋_GB2312" w:hAnsi="宋体" w:hint="eastAsia"/>
                <w:sz w:val="24"/>
              </w:rPr>
              <w:t>.……</w:t>
            </w:r>
          </w:p>
        </w:tc>
      </w:tr>
      <w:tr w:rsidR="001F214E" w:rsidTr="00635855">
        <w:trPr>
          <w:trHeight w:val="567"/>
          <w:jc w:val="center"/>
        </w:trPr>
        <w:tc>
          <w:tcPr>
            <w:tcW w:w="2532" w:type="dxa"/>
            <w:tcBorders>
              <w:left w:val="single" w:sz="12" w:space="0" w:color="auto"/>
            </w:tcBorders>
            <w:vAlign w:val="center"/>
          </w:tcPr>
          <w:p w:rsidR="001F214E" w:rsidRDefault="001F214E" w:rsidP="00ED45C6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经费余额情况</w:t>
            </w:r>
          </w:p>
        </w:tc>
        <w:tc>
          <w:tcPr>
            <w:tcW w:w="3534" w:type="dxa"/>
            <w:gridSpan w:val="3"/>
            <w:tcBorders>
              <w:right w:val="single" w:sz="4" w:space="0" w:color="auto"/>
            </w:tcBorders>
            <w:vAlign w:val="center"/>
          </w:tcPr>
          <w:p w:rsidR="001F214E" w:rsidRDefault="001F214E" w:rsidP="00ED45C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纵向经费：（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）万元</w:t>
            </w:r>
          </w:p>
        </w:tc>
        <w:tc>
          <w:tcPr>
            <w:tcW w:w="38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214E" w:rsidRDefault="001F214E" w:rsidP="00ED45C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横向经费：（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）万元</w:t>
            </w:r>
          </w:p>
        </w:tc>
      </w:tr>
      <w:tr w:rsidR="001F214E" w:rsidTr="000A163D">
        <w:trPr>
          <w:trHeight w:val="850"/>
          <w:jc w:val="center"/>
        </w:trPr>
        <w:tc>
          <w:tcPr>
            <w:tcW w:w="2532" w:type="dxa"/>
            <w:tcBorders>
              <w:left w:val="single" w:sz="12" w:space="0" w:color="auto"/>
            </w:tcBorders>
            <w:vAlign w:val="center"/>
          </w:tcPr>
          <w:p w:rsidR="001F214E" w:rsidRDefault="001F214E" w:rsidP="006A2C5B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培养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经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费</w:t>
            </w:r>
          </w:p>
          <w:p w:rsidR="001F214E" w:rsidRDefault="001F214E" w:rsidP="006A2C5B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支付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账号</w:t>
            </w:r>
          </w:p>
        </w:tc>
        <w:tc>
          <w:tcPr>
            <w:tcW w:w="7406" w:type="dxa"/>
            <w:gridSpan w:val="5"/>
            <w:tcBorders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35855" w:rsidRDefault="00635855" w:rsidP="006A2C5B">
            <w:pPr>
              <w:jc w:val="left"/>
              <w:rPr>
                <w:rFonts w:ascii="方正小标宋简体" w:eastAsia="方正小标宋简体" w:hAnsi="方正小标宋简体" w:cs="方正小标宋简体" w:hint="eastAsia"/>
                <w:bCs/>
                <w:sz w:val="32"/>
                <w:szCs w:val="32"/>
                <w:u w:val="single"/>
              </w:rPr>
            </w:pPr>
            <w:r w:rsidRPr="00F4402B">
              <w:rPr>
                <w:rFonts w:ascii="方正小标宋简体" w:eastAsia="方正小标宋简体" w:hAnsi="方正小标宋简体" w:cs="方正小标宋简体" w:hint="eastAsia"/>
                <w:bCs/>
                <w:sz w:val="32"/>
                <w:szCs w:val="32"/>
                <w:u w:val="single"/>
              </w:rPr>
              <w:t xml:space="preserve">        </w:t>
            </w:r>
          </w:p>
          <w:p w:rsidR="001F214E" w:rsidRDefault="001F214E" w:rsidP="006A2C5B">
            <w:pPr>
              <w:jc w:val="left"/>
              <w:rPr>
                <w:rFonts w:ascii="楷体" w:eastAsia="楷体" w:hAnsi="楷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注：培养经费支付须符合相关经费管理规定，确保可正常支出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</w:tr>
      <w:tr w:rsidR="001F214E" w:rsidTr="00635855">
        <w:trPr>
          <w:trHeight w:val="1701"/>
          <w:jc w:val="center"/>
        </w:trPr>
        <w:tc>
          <w:tcPr>
            <w:tcW w:w="993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F214E" w:rsidRPr="00947A47" w:rsidRDefault="001F214E" w:rsidP="000A163D">
            <w:pPr>
              <w:pStyle w:val="af"/>
              <w:shd w:val="clear" w:color="auto" w:fill="FFFFFF"/>
              <w:spacing w:before="0" w:beforeAutospacing="0" w:after="0" w:afterAutospacing="0" w:line="520" w:lineRule="exact"/>
              <w:ind w:firstLineChars="200" w:firstLine="562"/>
              <w:jc w:val="both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 w:rsidRPr="00947A4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本人今年拟招收</w:t>
            </w:r>
            <w:r w:rsidR="00930D1F" w:rsidRPr="00930D1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能源电力卓越工程师</w:t>
            </w:r>
            <w:r w:rsidR="0063061F" w:rsidRPr="00930D1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科研经费</w:t>
            </w:r>
            <w:r w:rsidR="00930D1F" w:rsidRPr="00930D1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博士研究生</w:t>
            </w:r>
            <w:r w:rsidRPr="00947A4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，特此承诺：上述信息真实有效，并且将按照《华北电力大学</w:t>
            </w: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大学科研经费</w:t>
            </w:r>
            <w:r w:rsidRPr="00947A4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博士研究生专项招生计划实施办法（试行）》要求按时缴纳培养</w:t>
            </w:r>
            <w:r w:rsidR="008E28F1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经</w:t>
            </w:r>
            <w:r w:rsidRPr="00947A4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费。</w:t>
            </w:r>
          </w:p>
          <w:p w:rsidR="00CE6B78" w:rsidRDefault="001F214E" w:rsidP="000A163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申请人签名：</w:t>
            </w:r>
          </w:p>
          <w:p w:rsidR="001F214E" w:rsidRDefault="001F214E" w:rsidP="000A163D">
            <w:pPr>
              <w:spacing w:line="520" w:lineRule="exact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    月    日</w:t>
            </w:r>
          </w:p>
        </w:tc>
      </w:tr>
      <w:tr w:rsidR="001F214E" w:rsidTr="00635855">
        <w:trPr>
          <w:trHeight w:val="1701"/>
          <w:jc w:val="center"/>
        </w:trPr>
        <w:tc>
          <w:tcPr>
            <w:tcW w:w="993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F214E" w:rsidRDefault="00037CF8" w:rsidP="000A163D">
            <w:pPr>
              <w:spacing w:line="520" w:lineRule="exac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招生</w:t>
            </w:r>
            <w:r w:rsidR="001F214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单位意见：</w:t>
            </w:r>
          </w:p>
          <w:p w:rsidR="001F214E" w:rsidRDefault="001F214E" w:rsidP="000A163D">
            <w:pPr>
              <w:spacing w:line="520" w:lineRule="exact"/>
              <w:ind w:firstLineChars="172" w:firstLine="48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该同志符合“</w:t>
            </w:r>
            <w:r w:rsidR="006A2C5B" w:rsidRPr="006A2C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能源电力卓越工程师</w:t>
            </w:r>
            <w:r w:rsidR="00811CA9" w:rsidRPr="006A2C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科研经费</w:t>
            </w:r>
            <w:r w:rsidR="006A2C5B" w:rsidRPr="006A2C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博士研究生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专项招生计划”申请条件，同意其</w:t>
            </w:r>
            <w:r w:rsidR="00930D1F" w:rsidRPr="00930D1F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年招收</w:t>
            </w:r>
            <w:r w:rsidR="00930D1F" w:rsidRPr="00930D1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能源电力卓越工程师</w:t>
            </w:r>
            <w:r w:rsidR="00811CA9" w:rsidRPr="00930D1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科研经费</w:t>
            </w:r>
            <w:r w:rsidR="00930D1F" w:rsidRPr="00930D1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博士研究生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5276DC" w:rsidRDefault="00930D1F" w:rsidP="000A163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国家卓越工程师学院</w:t>
            </w:r>
            <w:r w:rsidR="000B0289">
              <w:rPr>
                <w:rFonts w:ascii="仿宋_GB2312" w:eastAsia="仿宋_GB2312" w:hint="eastAsia"/>
                <w:sz w:val="28"/>
                <w:szCs w:val="28"/>
              </w:rPr>
              <w:t>领导</w:t>
            </w:r>
            <w:r w:rsidR="001F21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</w:t>
            </w:r>
            <w:r w:rsidR="005276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1F214E" w:rsidRDefault="001F214E" w:rsidP="000A163D">
            <w:pPr>
              <w:spacing w:line="520" w:lineRule="exact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</w:tr>
    </w:tbl>
    <w:p w:rsidR="00D82453" w:rsidRDefault="000A163D" w:rsidP="000A163D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sz w:val="32"/>
          <w:szCs w:val="32"/>
        </w:rPr>
        <w:br w:type="page"/>
      </w:r>
      <w:r w:rsidR="00D82453" w:rsidRPr="00BC2420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D82453">
        <w:rPr>
          <w:rFonts w:ascii="黑体" w:eastAsia="黑体" w:hAnsi="黑体" w:hint="eastAsia"/>
          <w:sz w:val="32"/>
          <w:szCs w:val="32"/>
        </w:rPr>
        <w:t>2</w:t>
      </w:r>
    </w:p>
    <w:p w:rsidR="00C06CDE" w:rsidRDefault="00C06CDE" w:rsidP="00872091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bookmarkStart w:id="4" w:name="OLE_LINK1"/>
      <w:bookmarkStart w:id="5" w:name="OLE_LINK2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国家卓越工程师学院</w:t>
      </w:r>
      <w:r w:rsidRPr="00666FB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2025年能源电力卓越工程师</w:t>
      </w:r>
    </w:p>
    <w:p w:rsidR="005276DC" w:rsidRPr="00666FBE" w:rsidRDefault="00811CA9" w:rsidP="00872091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 w:rsidRPr="00666FB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科研经费</w:t>
      </w:r>
      <w:r w:rsidR="00C06CDE" w:rsidRPr="00666FB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博士研究生专项招生计划</w:t>
      </w:r>
      <w:r w:rsidR="00C06CD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意向</w:t>
      </w:r>
      <w:r w:rsidR="00C06CDE" w:rsidRPr="00666FB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汇总表</w:t>
      </w:r>
      <w:bookmarkEnd w:id="4"/>
      <w:bookmarkEnd w:id="5"/>
    </w:p>
    <w:tbl>
      <w:tblPr>
        <w:tblW w:w="11054" w:type="dxa"/>
        <w:jc w:val="center"/>
        <w:tblLook w:val="04A0" w:firstRow="1" w:lastRow="0" w:firstColumn="1" w:lastColumn="0" w:noHBand="0" w:noVBand="1"/>
      </w:tblPr>
      <w:tblGrid>
        <w:gridCol w:w="680"/>
        <w:gridCol w:w="850"/>
        <w:gridCol w:w="2268"/>
        <w:gridCol w:w="1701"/>
        <w:gridCol w:w="850"/>
        <w:gridCol w:w="1531"/>
        <w:gridCol w:w="1587"/>
        <w:gridCol w:w="1587"/>
      </w:tblGrid>
      <w:tr w:rsidR="006B2D99" w:rsidRPr="00BC2420" w:rsidTr="000C7A42">
        <w:trPr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99" w:rsidRPr="0083307C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排序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99" w:rsidRPr="0083307C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99" w:rsidRPr="0083307C" w:rsidRDefault="00037CF8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招生</w:t>
            </w:r>
            <w:r w:rsidR="00424EA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99" w:rsidRPr="0083307C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招生学科专业</w:t>
            </w:r>
          </w:p>
          <w:p w:rsidR="006B2D99" w:rsidRPr="0083307C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（代码+名称）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99" w:rsidRPr="0083307C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申请招生人数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42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所在高水平</w:t>
            </w:r>
          </w:p>
          <w:p w:rsidR="006B2D99" w:rsidRPr="0083307C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科研平台名称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5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纵向</w:t>
            </w: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经费余额</w:t>
            </w:r>
          </w:p>
          <w:p w:rsidR="006B2D99" w:rsidRPr="0083307C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F5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横向</w:t>
            </w: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经费余额</w:t>
            </w:r>
          </w:p>
          <w:p w:rsidR="006B2D99" w:rsidRPr="0083307C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30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</w:tr>
      <w:tr w:rsidR="006B2D99" w:rsidRPr="00BC2420" w:rsidTr="000C7A42">
        <w:trPr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99" w:rsidRPr="00946A87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99" w:rsidRPr="00946A87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99" w:rsidRPr="00946A87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电气与电子工程学院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99" w:rsidRPr="00946A87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085801</w:t>
            </w:r>
          </w:p>
          <w:p w:rsidR="006B2D99" w:rsidRPr="00946A87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99" w:rsidRPr="00946A87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55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新能源</w:t>
            </w:r>
          </w:p>
          <w:p w:rsidR="006B2D99" w:rsidRPr="00946A87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电力系统全国重点实验室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99" w:rsidRPr="00946A87" w:rsidRDefault="006B2D99" w:rsidP="005276DC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946A8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D99" w:rsidRPr="004818F5" w:rsidRDefault="008A4804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A480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</w:tr>
      <w:tr w:rsidR="006B2D99" w:rsidRPr="00BC2420" w:rsidTr="000C7A42">
        <w:trPr>
          <w:trHeight w:val="113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4818F5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B2D99" w:rsidRPr="00BC2420" w:rsidTr="000C7A42">
        <w:trPr>
          <w:trHeight w:val="113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99" w:rsidRPr="00BC2420" w:rsidRDefault="006B2D99" w:rsidP="005276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4818F5" w:rsidRDefault="006B2D99" w:rsidP="005276D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4F7691" w:rsidRDefault="004F7691" w:rsidP="005276DC">
      <w:pPr>
        <w:spacing w:afterLines="50" w:after="156" w:line="578" w:lineRule="exact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</w:p>
    <w:p w:rsidR="000C7A42" w:rsidRPr="00D82453" w:rsidRDefault="000C7A42" w:rsidP="005276DC">
      <w:pPr>
        <w:spacing w:afterLines="50" w:after="156" w:line="578" w:lineRule="exact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</w:p>
    <w:p w:rsidR="009F6706" w:rsidRDefault="00427A61" w:rsidP="000C7A42">
      <w:pPr>
        <w:spacing w:line="500" w:lineRule="exact"/>
        <w:ind w:right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国家卓越工程师学院领导</w:t>
      </w:r>
      <w:r w:rsidR="00EC057B" w:rsidRPr="00EC057B">
        <w:rPr>
          <w:rFonts w:ascii="仿宋_GB2312" w:eastAsia="仿宋_GB2312" w:hint="eastAsia"/>
          <w:sz w:val="28"/>
          <w:szCs w:val="28"/>
        </w:rPr>
        <w:t>（签字）：</w:t>
      </w:r>
    </w:p>
    <w:p w:rsidR="00D82453" w:rsidRDefault="00427A61" w:rsidP="000C7A42">
      <w:pPr>
        <w:spacing w:line="500" w:lineRule="exact"/>
        <w:ind w:right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国家卓越工程师学院</w:t>
      </w:r>
      <w:r w:rsidR="00EC057B" w:rsidRPr="00EC057B">
        <w:rPr>
          <w:rFonts w:ascii="仿宋_GB2312" w:eastAsia="仿宋_GB2312" w:hint="eastAsia"/>
          <w:sz w:val="28"/>
          <w:szCs w:val="28"/>
        </w:rPr>
        <w:t>（盖章）</w:t>
      </w:r>
    </w:p>
    <w:p w:rsidR="00D82453" w:rsidRDefault="00D82453" w:rsidP="00D82453"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</w:p>
    <w:p w:rsidR="00EC057B" w:rsidRPr="00EC057B" w:rsidRDefault="00D82453" w:rsidP="00D82453"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 w:rsidR="005276DC">
        <w:rPr>
          <w:rFonts w:ascii="仿宋_GB2312" w:eastAsia="仿宋_GB2312" w:hint="eastAsia"/>
          <w:sz w:val="28"/>
          <w:szCs w:val="28"/>
        </w:rPr>
        <w:t xml:space="preserve">  </w:t>
      </w:r>
      <w:r w:rsidR="00EC057B">
        <w:rPr>
          <w:rFonts w:ascii="仿宋_GB2312" w:eastAsia="仿宋_GB2312"/>
          <w:sz w:val="28"/>
          <w:szCs w:val="28"/>
        </w:rPr>
        <w:t xml:space="preserve"> </w:t>
      </w:r>
      <w:r w:rsidR="00EC057B" w:rsidRPr="00EC057B">
        <w:rPr>
          <w:rFonts w:ascii="仿宋_GB2312" w:eastAsia="仿宋_GB2312" w:hint="eastAsia"/>
          <w:sz w:val="28"/>
          <w:szCs w:val="28"/>
        </w:rPr>
        <w:t xml:space="preserve"> 月 </w:t>
      </w:r>
      <w:r w:rsidR="00EC057B">
        <w:rPr>
          <w:rFonts w:ascii="仿宋_GB2312" w:eastAsia="仿宋_GB2312"/>
          <w:sz w:val="28"/>
          <w:szCs w:val="28"/>
        </w:rPr>
        <w:t xml:space="preserve"> </w:t>
      </w:r>
      <w:r w:rsidR="00EC057B" w:rsidRPr="00EC057B">
        <w:rPr>
          <w:rFonts w:ascii="仿宋_GB2312" w:eastAsia="仿宋_GB2312" w:hint="eastAsia"/>
          <w:sz w:val="28"/>
          <w:szCs w:val="28"/>
        </w:rPr>
        <w:t xml:space="preserve"> 日</w:t>
      </w:r>
    </w:p>
    <w:p w:rsidR="0088178E" w:rsidRDefault="000A163D" w:rsidP="000A163D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sz w:val="32"/>
          <w:szCs w:val="32"/>
        </w:rPr>
        <w:br w:type="page"/>
      </w:r>
      <w:r w:rsidR="0088178E" w:rsidRPr="00BC2420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88178E">
        <w:rPr>
          <w:rFonts w:ascii="黑体" w:eastAsia="黑体" w:hAnsi="黑体"/>
          <w:sz w:val="32"/>
          <w:szCs w:val="32"/>
        </w:rPr>
        <w:t>3</w:t>
      </w:r>
    </w:p>
    <w:p w:rsidR="00872091" w:rsidRDefault="00872091" w:rsidP="00872091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国家卓越工程师学院</w:t>
      </w:r>
      <w:r w:rsidRPr="00666FB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2025年能源电力卓越工程师</w:t>
      </w:r>
    </w:p>
    <w:p w:rsidR="00477FB2" w:rsidRPr="00666FBE" w:rsidRDefault="00872091" w:rsidP="00872091">
      <w:pPr>
        <w:widowControl/>
        <w:kinsoku w:val="0"/>
        <w:autoSpaceDE w:val="0"/>
        <w:autoSpaceDN w:val="0"/>
        <w:adjustRightInd w:val="0"/>
        <w:snapToGrid w:val="0"/>
        <w:spacing w:line="336" w:lineRule="auto"/>
        <w:jc w:val="center"/>
        <w:textAlignment w:val="baseline"/>
        <w:rPr>
          <w:rFonts w:ascii="方正小标宋简体" w:eastAsia="方正小标宋简体" w:hAnsi="华文中宋" w:cs="华文中宋" w:hint="eastAsia"/>
          <w:snapToGrid w:val="0"/>
          <w:color w:val="000000"/>
          <w:kern w:val="0"/>
          <w:sz w:val="32"/>
          <w:szCs w:val="32"/>
        </w:rPr>
      </w:pPr>
      <w:r w:rsidRPr="00666FB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科研经费博士研究生专项招生计划</w:t>
      </w:r>
      <w:r w:rsidR="00477FB2" w:rsidRPr="00666FBE">
        <w:rPr>
          <w:rFonts w:ascii="方正小标宋简体" w:eastAsia="方正小标宋简体" w:hAnsi="华文中宋" w:cs="华文中宋" w:hint="eastAsia"/>
          <w:snapToGrid w:val="0"/>
          <w:color w:val="000000"/>
          <w:kern w:val="0"/>
          <w:sz w:val="32"/>
          <w:szCs w:val="32"/>
        </w:rPr>
        <w:t>招生协议</w:t>
      </w:r>
    </w:p>
    <w:p w:rsidR="00427A61" w:rsidRDefault="00427A61" w:rsidP="00427A61">
      <w:pPr>
        <w:widowControl/>
        <w:kinsoku w:val="0"/>
        <w:autoSpaceDE w:val="0"/>
        <w:autoSpaceDN w:val="0"/>
        <w:adjustRightInd w:val="0"/>
        <w:snapToGrid w:val="0"/>
        <w:spacing w:line="336" w:lineRule="auto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</w:p>
    <w:p w:rsidR="00477FB2" w:rsidRPr="00427A61" w:rsidRDefault="00477FB2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甲方：</w:t>
      </w:r>
      <w:r w:rsidRPr="001B42AD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>华北电力大学</w:t>
      </w:r>
      <w:r w:rsidR="00666FBE" w:rsidRPr="001B42AD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>国家卓越工程师学院</w:t>
      </w:r>
    </w:p>
    <w:p w:rsidR="00477FB2" w:rsidRPr="00427A61" w:rsidRDefault="00477FB2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乙方：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 xml:space="preserve">         </w:t>
      </w:r>
      <w:r w:rsidR="00427A61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 xml:space="preserve"> 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 xml:space="preserve">  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（导师）</w:t>
      </w:r>
    </w:p>
    <w:p w:rsidR="00477FB2" w:rsidRPr="00427A61" w:rsidRDefault="00477FB2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根据《华北电力大学科研经费博士研究生专项招生计划实施办法（试行）》的相关规定及乙方申请,甲方同意乙方获得</w:t>
      </w:r>
      <w:r w:rsidR="00666FBE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>2025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年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 xml:space="preserve">     </w:t>
      </w:r>
      <w:r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  <w:u w:val="single"/>
        </w:rPr>
        <w:t xml:space="preserve"> 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 xml:space="preserve">        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专业</w:t>
      </w:r>
      <w:r w:rsidR="00427A61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能源电力卓越工程师</w:t>
      </w:r>
      <w:r w:rsidR="00872091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科研经费</w:t>
      </w:r>
      <w:r w:rsidR="00427A61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博士研究生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专项招生计划指标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 xml:space="preserve"> </w:t>
      </w:r>
      <w:r w:rsidR="0063061F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 xml:space="preserve">  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  <w:u w:val="single"/>
        </w:rPr>
        <w:t xml:space="preserve"> </w:t>
      </w:r>
      <w:proofErr w:type="gramStart"/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个</w:t>
      </w:r>
      <w:proofErr w:type="gramEnd"/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,甲、乙</w:t>
      </w:r>
      <w:r w:rsidR="0063061F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两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方达成如下协议:</w:t>
      </w:r>
    </w:p>
    <w:p w:rsidR="00907373" w:rsidRPr="00427A61" w:rsidRDefault="00427A61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1、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导师按照学校规定按时缴纳培养经费，学制内每生每年6万元。导师须从其科研经费可支配经费中支出，</w:t>
      </w:r>
      <w:r w:rsidR="00477FB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在博士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研究</w:t>
      </w:r>
      <w:r w:rsidR="00477FB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生入学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当年</w:t>
      </w:r>
      <w:r w:rsidR="007A6D0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9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月</w:t>
      </w:r>
      <w:r w:rsidR="00477FB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1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日之前</w:t>
      </w:r>
      <w:r w:rsidR="00477FB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，一次性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将四年培养经费（2</w:t>
      </w:r>
      <w:r w:rsidR="00477FB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4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万元/</w:t>
      </w:r>
      <w:r w:rsidR="00561BBF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生）划转至学校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财务处指定账户；确因科研经费支出预算限制无法一次性缴纳的，须在每年</w:t>
      </w:r>
      <w:r w:rsidR="007A6D0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9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月1日之前将学年培养经费（6万元/年/生）划转至指定账户。</w:t>
      </w:r>
    </w:p>
    <w:p w:rsidR="00907373" w:rsidRPr="00427A61" w:rsidRDefault="00427A61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2、</w:t>
      </w:r>
      <w:r w:rsidR="00907373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与其他单位联合培养科研博士研究生时，联合</w:t>
      </w:r>
      <w:r w:rsidR="00037CF8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招生</w:t>
      </w:r>
      <w:r w:rsidR="00907373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单位或导师须承担的培养经费应不少于6万元/生/年。</w:t>
      </w:r>
      <w:r w:rsidR="00666FBE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能源电力卓越工程师</w:t>
      </w:r>
      <w:r w:rsidR="00872091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科研经费</w:t>
      </w:r>
      <w:r w:rsidR="00666FBE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博士研究生</w:t>
      </w:r>
      <w:r w:rsidR="00907373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因各种原因退出联合培养，由导师承担培养经费。</w:t>
      </w:r>
    </w:p>
    <w:p w:rsidR="00477FB2" w:rsidRPr="00427A61" w:rsidRDefault="00427A61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3、</w:t>
      </w:r>
      <w:r w:rsidR="007A6D0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导师不按要求足额划转培养经费，</w:t>
      </w:r>
      <w:r w:rsidR="00666FBE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国家卓越工程师学院</w:t>
      </w:r>
      <w:r w:rsidR="007A6D0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将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暂停该导师的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能源电力卓越工程师</w:t>
      </w:r>
      <w:r w:rsidR="00872091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科研经费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博士研究生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计划招生资格，同时</w:t>
      </w:r>
      <w:r w:rsidR="00477FB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按欠费指标数量，核减其下一年相应数量的招生指标。</w:t>
      </w:r>
    </w:p>
    <w:p w:rsidR="00477FB2" w:rsidRPr="00427A61" w:rsidRDefault="00427A61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4、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导师确因不可抗力原因无法按要求缴纳培养经费的，应做好经费来源转接安排。</w:t>
      </w:r>
    </w:p>
    <w:p w:rsidR="00477FB2" w:rsidRPr="00427A61" w:rsidRDefault="00427A61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5、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甲方对乙方执行落实情况进行</w:t>
      </w:r>
      <w:r w:rsidR="00477FB2" w:rsidRPr="00427A61">
        <w:rPr>
          <w:rFonts w:ascii="仿宋_GB2312" w:eastAsia="仿宋_GB2312" w:hAnsi="仿宋" w:cs="仿宋"/>
          <w:snapToGrid w:val="0"/>
          <w:color w:val="000000"/>
          <w:kern w:val="0"/>
          <w:sz w:val="24"/>
        </w:rPr>
        <w:t>监督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，保障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能源电力卓越工程师</w:t>
      </w:r>
      <w:r w:rsidR="00872091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科研经费</w:t>
      </w:r>
      <w:r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博士研究生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培养经费及时到位。</w:t>
      </w:r>
    </w:p>
    <w:p w:rsidR="00477FB2" w:rsidRPr="00427A61" w:rsidRDefault="00427A61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6、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乙方未完成的招生计划数，交还甲方统筹。</w:t>
      </w:r>
    </w:p>
    <w:p w:rsidR="00477FB2" w:rsidRDefault="00427A61" w:rsidP="00811C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7、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本协议经甲、乙</w:t>
      </w:r>
      <w:r w:rsidR="0063061F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两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方签字盖章后生效,</w:t>
      </w:r>
      <w:r w:rsidR="0063061F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两</w:t>
      </w:r>
      <w:r w:rsidR="0063061F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方</w:t>
      </w:r>
      <w:r w:rsidR="00477FB2" w:rsidRPr="00427A61"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  <w:t>各执一份。</w:t>
      </w:r>
    </w:p>
    <w:p w:rsidR="0063061F" w:rsidRPr="00427A61" w:rsidRDefault="0063061F" w:rsidP="0063061F">
      <w:pPr>
        <w:widowControl/>
        <w:kinsoku w:val="0"/>
        <w:autoSpaceDE w:val="0"/>
        <w:autoSpaceDN w:val="0"/>
        <w:adjustRightInd w:val="0"/>
        <w:snapToGrid w:val="0"/>
        <w:spacing w:line="336" w:lineRule="auto"/>
        <w:textAlignment w:val="baseline"/>
        <w:rPr>
          <w:rFonts w:ascii="仿宋_GB2312" w:eastAsia="仿宋_GB2312" w:hAnsi="仿宋" w:cs="仿宋" w:hint="eastAsia"/>
          <w:snapToGrid w:val="0"/>
          <w:color w:val="000000"/>
          <w:kern w:val="0"/>
          <w:sz w:val="24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3061F" w:rsidTr="00811CA9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061F" w:rsidRDefault="0063061F" w:rsidP="00427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  <w:t>甲方(签字盖章):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61F" w:rsidRDefault="0063061F" w:rsidP="00427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3061F" w:rsidRDefault="0063061F" w:rsidP="00427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  <w:t>乙方(签字):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61F" w:rsidRDefault="0063061F" w:rsidP="00427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811CA9" w:rsidTr="00E114B4">
        <w:trPr>
          <w:jc w:val="center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811CA9" w:rsidRDefault="00811CA9" w:rsidP="00811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right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  <w:t>年    月    日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11CA9" w:rsidRDefault="00811CA9" w:rsidP="00811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right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  <w:t>年    月    日</w:t>
            </w:r>
          </w:p>
        </w:tc>
      </w:tr>
      <w:bookmarkEnd w:id="0"/>
    </w:tbl>
    <w:p w:rsidR="001F214E" w:rsidRPr="00477FB2" w:rsidRDefault="001F214E" w:rsidP="00427A61">
      <w:pPr>
        <w:widowControl/>
        <w:kinsoku w:val="0"/>
        <w:autoSpaceDE w:val="0"/>
        <w:autoSpaceDN w:val="0"/>
        <w:adjustRightInd w:val="0"/>
        <w:snapToGrid w:val="0"/>
        <w:spacing w:line="336" w:lineRule="auto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 w:val="28"/>
          <w:szCs w:val="28"/>
        </w:rPr>
      </w:pPr>
    </w:p>
    <w:sectPr w:rsidR="001F214E" w:rsidRPr="00477FB2" w:rsidSect="00477FB2">
      <w:footerReference w:type="even" r:id="rId8"/>
      <w:footerReference w:type="default" r:id="rId9"/>
      <w:footerReference w:type="first" r:id="rId10"/>
      <w:pgSz w:w="11906" w:h="16838"/>
      <w:pgMar w:top="1440" w:right="1247" w:bottom="1440" w:left="1531" w:header="885" w:footer="1276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19D" w:rsidRDefault="000B619D">
      <w:r>
        <w:separator/>
      </w:r>
    </w:p>
  </w:endnote>
  <w:endnote w:type="continuationSeparator" w:id="0">
    <w:p w:rsidR="000B619D" w:rsidRDefault="000B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5508FE6-3C97-4151-ADA2-CB9AC2BFF453}"/>
    <w:embedBold r:id="rId2" w:subsetted="1" w:fontKey="{6CB35CEB-D970-4F34-9B45-14C398B022F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BED18A7-528E-4FA1-B51D-190F6A012EA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4784F62-595E-4161-B267-46FDC222AAB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7DE" w:rsidRPr="00FF2F04" w:rsidRDefault="000D17DE" w:rsidP="00FF2F04">
    <w:pPr>
      <w:pStyle w:val="ac"/>
      <w:ind w:firstLineChars="50" w:firstLine="120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5684E" w:rsidRPr="00E5684E">
      <w:rPr>
        <w:noProof/>
        <w:sz w:val="24"/>
        <w:szCs w:val="24"/>
        <w:lang w:val="zh-CN"/>
      </w:rPr>
      <w:t>-</w:t>
    </w:r>
    <w:r w:rsidR="00E5684E" w:rsidRPr="00E5684E">
      <w:rPr>
        <w:noProof/>
        <w:sz w:val="24"/>
        <w:szCs w:val="24"/>
      </w:rPr>
      <w:t xml:space="preserve"> 2 -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7DE" w:rsidRPr="005859AC" w:rsidRDefault="000D17DE" w:rsidP="005859AC">
    <w:pPr>
      <w:pStyle w:val="ac"/>
      <w:ind w:right="90" w:firstLine="64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5684E" w:rsidRPr="00E5684E">
      <w:rPr>
        <w:noProof/>
        <w:sz w:val="24"/>
        <w:szCs w:val="24"/>
        <w:lang w:val="zh-CN"/>
      </w:rPr>
      <w:t>-</w:t>
    </w:r>
    <w:r w:rsidR="00E5684E" w:rsidRPr="00E5684E">
      <w:rPr>
        <w:noProof/>
        <w:sz w:val="24"/>
        <w:szCs w:val="24"/>
      </w:rPr>
      <w:t xml:space="preserve"> 1 -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7DE" w:rsidRDefault="000D17DE">
    <w:pPr>
      <w:pStyle w:val="ac"/>
      <w:jc w:val="right"/>
      <w:rPr>
        <w:rFonts w:ascii="黑体" w:eastAsia="黑体"/>
        <w:sz w:val="24"/>
        <w:szCs w:val="24"/>
      </w:rPr>
    </w:pPr>
    <w:r>
      <w:rPr>
        <w:rFonts w:ascii="黑体" w:eastAsia="黑体" w:hint="eastAsia"/>
        <w:sz w:val="24"/>
        <w:szCs w:val="24"/>
      </w:rPr>
      <w:fldChar w:fldCharType="begin"/>
    </w:r>
    <w:r>
      <w:rPr>
        <w:rFonts w:ascii="黑体" w:eastAsia="黑体" w:hint="eastAsia"/>
        <w:sz w:val="24"/>
        <w:szCs w:val="24"/>
      </w:rPr>
      <w:instrText xml:space="preserve"> PAGE   \* MERGEFORMAT </w:instrText>
    </w:r>
    <w:r>
      <w:rPr>
        <w:rFonts w:ascii="黑体" w:eastAsia="黑体" w:hint="eastAsia"/>
        <w:sz w:val="24"/>
        <w:szCs w:val="24"/>
      </w:rPr>
      <w:fldChar w:fldCharType="separate"/>
    </w:r>
    <w:r>
      <w:rPr>
        <w:rFonts w:ascii="黑体" w:eastAsia="黑体"/>
        <w:sz w:val="24"/>
        <w:szCs w:val="24"/>
        <w:lang w:val="zh-CN"/>
      </w:rPr>
      <w:t>-</w:t>
    </w:r>
    <w:r>
      <w:rPr>
        <w:rFonts w:ascii="黑体" w:eastAsia="黑体"/>
        <w:sz w:val="24"/>
        <w:szCs w:val="24"/>
      </w:rPr>
      <w:t xml:space="preserve"> 1 -</w:t>
    </w:r>
    <w:r>
      <w:rPr>
        <w:rFonts w:ascii="黑体" w:eastAsia="黑体" w:hint="eastAsia"/>
        <w:sz w:val="24"/>
        <w:szCs w:val="24"/>
      </w:rPr>
      <w:fldChar w:fldCharType="end"/>
    </w:r>
  </w:p>
  <w:p w:rsidR="000D17DE" w:rsidRDefault="000D17DE">
    <w:pPr>
      <w:rPr>
        <w:rFonts w:ascii="黑体" w:eastAsia="黑体"/>
        <w:sz w:val="24"/>
      </w:rPr>
    </w:pPr>
  </w:p>
  <w:p w:rsidR="000D17DE" w:rsidRDefault="000D17DE">
    <w:pPr>
      <w:rPr>
        <w:rFonts w:ascii="黑体" w:eastAsia="黑体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19D" w:rsidRDefault="000B619D">
      <w:r>
        <w:separator/>
      </w:r>
    </w:p>
  </w:footnote>
  <w:footnote w:type="continuationSeparator" w:id="0">
    <w:p w:rsidR="000B619D" w:rsidRDefault="000B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86"/>
    <w:multiLevelType w:val="hybridMultilevel"/>
    <w:tmpl w:val="7B84DCD2"/>
    <w:lvl w:ilvl="0" w:tplc="EA0A149E">
      <w:start w:val="1"/>
      <w:numFmt w:val="decimal"/>
      <w:lvlText w:val="%1."/>
      <w:lvlJc w:val="left"/>
      <w:pPr>
        <w:ind w:left="10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30"/>
        <w:szCs w:val="30"/>
        <w:lang w:val="en-US" w:eastAsia="zh-CN" w:bidi="ar-SA"/>
      </w:rPr>
    </w:lvl>
    <w:lvl w:ilvl="1" w:tplc="3ACAB946">
      <w:numFmt w:val="bullet"/>
      <w:lvlText w:val="•"/>
      <w:lvlJc w:val="left"/>
      <w:pPr>
        <w:ind w:left="1012" w:hanging="241"/>
      </w:pPr>
      <w:rPr>
        <w:rFonts w:hint="default"/>
        <w:lang w:val="en-US" w:eastAsia="zh-CN" w:bidi="ar-SA"/>
      </w:rPr>
    </w:lvl>
    <w:lvl w:ilvl="2" w:tplc="5392815A">
      <w:numFmt w:val="bullet"/>
      <w:lvlText w:val="•"/>
      <w:lvlJc w:val="left"/>
      <w:pPr>
        <w:ind w:left="1924" w:hanging="241"/>
      </w:pPr>
      <w:rPr>
        <w:rFonts w:hint="default"/>
        <w:lang w:val="en-US" w:eastAsia="zh-CN" w:bidi="ar-SA"/>
      </w:rPr>
    </w:lvl>
    <w:lvl w:ilvl="3" w:tplc="EED8730E">
      <w:numFmt w:val="bullet"/>
      <w:lvlText w:val="•"/>
      <w:lvlJc w:val="left"/>
      <w:pPr>
        <w:ind w:left="2837" w:hanging="241"/>
      </w:pPr>
      <w:rPr>
        <w:rFonts w:hint="default"/>
        <w:lang w:val="en-US" w:eastAsia="zh-CN" w:bidi="ar-SA"/>
      </w:rPr>
    </w:lvl>
    <w:lvl w:ilvl="4" w:tplc="40A43584">
      <w:numFmt w:val="bullet"/>
      <w:lvlText w:val="•"/>
      <w:lvlJc w:val="left"/>
      <w:pPr>
        <w:ind w:left="3749" w:hanging="241"/>
      </w:pPr>
      <w:rPr>
        <w:rFonts w:hint="default"/>
        <w:lang w:val="en-US" w:eastAsia="zh-CN" w:bidi="ar-SA"/>
      </w:rPr>
    </w:lvl>
    <w:lvl w:ilvl="5" w:tplc="90FEFCC6">
      <w:numFmt w:val="bullet"/>
      <w:lvlText w:val="•"/>
      <w:lvlJc w:val="left"/>
      <w:pPr>
        <w:ind w:left="4662" w:hanging="241"/>
      </w:pPr>
      <w:rPr>
        <w:rFonts w:hint="default"/>
        <w:lang w:val="en-US" w:eastAsia="zh-CN" w:bidi="ar-SA"/>
      </w:rPr>
    </w:lvl>
    <w:lvl w:ilvl="6" w:tplc="D352A0C2">
      <w:numFmt w:val="bullet"/>
      <w:lvlText w:val="•"/>
      <w:lvlJc w:val="left"/>
      <w:pPr>
        <w:ind w:left="5574" w:hanging="241"/>
      </w:pPr>
      <w:rPr>
        <w:rFonts w:hint="default"/>
        <w:lang w:val="en-US" w:eastAsia="zh-CN" w:bidi="ar-SA"/>
      </w:rPr>
    </w:lvl>
    <w:lvl w:ilvl="7" w:tplc="CF8EFD0A">
      <w:numFmt w:val="bullet"/>
      <w:lvlText w:val="•"/>
      <w:lvlJc w:val="left"/>
      <w:pPr>
        <w:ind w:left="6486" w:hanging="241"/>
      </w:pPr>
      <w:rPr>
        <w:rFonts w:hint="default"/>
        <w:lang w:val="en-US" w:eastAsia="zh-CN" w:bidi="ar-SA"/>
      </w:rPr>
    </w:lvl>
    <w:lvl w:ilvl="8" w:tplc="1F4E6836">
      <w:numFmt w:val="bullet"/>
      <w:lvlText w:val="•"/>
      <w:lvlJc w:val="left"/>
      <w:pPr>
        <w:ind w:left="7399" w:hanging="241"/>
      </w:pPr>
      <w:rPr>
        <w:rFonts w:hint="default"/>
        <w:lang w:val="en-US" w:eastAsia="zh-CN" w:bidi="ar-SA"/>
      </w:rPr>
    </w:lvl>
  </w:abstractNum>
  <w:abstractNum w:abstractNumId="1" w15:restartNumberingAfterBreak="0">
    <w:nsid w:val="0B8F2239"/>
    <w:multiLevelType w:val="hybridMultilevel"/>
    <w:tmpl w:val="454CD5C8"/>
    <w:lvl w:ilvl="0" w:tplc="F3C46860">
      <w:start w:val="1"/>
      <w:numFmt w:val="decimal"/>
      <w:lvlText w:val="%1."/>
      <w:lvlJc w:val="left"/>
      <w:pPr>
        <w:ind w:left="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30"/>
        <w:szCs w:val="30"/>
        <w:lang w:val="en-US" w:eastAsia="zh-CN" w:bidi="ar-SA"/>
      </w:rPr>
    </w:lvl>
    <w:lvl w:ilvl="1" w:tplc="AD6459FE">
      <w:numFmt w:val="bullet"/>
      <w:lvlText w:val="•"/>
      <w:lvlJc w:val="left"/>
      <w:pPr>
        <w:ind w:left="523" w:hanging="321"/>
      </w:pPr>
      <w:rPr>
        <w:rFonts w:hint="default"/>
        <w:lang w:val="en-US" w:eastAsia="zh-CN" w:bidi="ar-SA"/>
      </w:rPr>
    </w:lvl>
    <w:lvl w:ilvl="2" w:tplc="DF4AA474">
      <w:numFmt w:val="bullet"/>
      <w:lvlText w:val="•"/>
      <w:lvlJc w:val="left"/>
      <w:pPr>
        <w:ind w:left="1047" w:hanging="321"/>
      </w:pPr>
      <w:rPr>
        <w:rFonts w:hint="default"/>
        <w:lang w:val="en-US" w:eastAsia="zh-CN" w:bidi="ar-SA"/>
      </w:rPr>
    </w:lvl>
    <w:lvl w:ilvl="3" w:tplc="9684D32E">
      <w:numFmt w:val="bullet"/>
      <w:lvlText w:val="•"/>
      <w:lvlJc w:val="left"/>
      <w:pPr>
        <w:ind w:left="1571" w:hanging="321"/>
      </w:pPr>
      <w:rPr>
        <w:rFonts w:hint="default"/>
        <w:lang w:val="en-US" w:eastAsia="zh-CN" w:bidi="ar-SA"/>
      </w:rPr>
    </w:lvl>
    <w:lvl w:ilvl="4" w:tplc="302C8762">
      <w:numFmt w:val="bullet"/>
      <w:lvlText w:val="•"/>
      <w:lvlJc w:val="left"/>
      <w:pPr>
        <w:ind w:left="2095" w:hanging="321"/>
      </w:pPr>
      <w:rPr>
        <w:rFonts w:hint="default"/>
        <w:lang w:val="en-US" w:eastAsia="zh-CN" w:bidi="ar-SA"/>
      </w:rPr>
    </w:lvl>
    <w:lvl w:ilvl="5" w:tplc="2E6426BA">
      <w:numFmt w:val="bullet"/>
      <w:lvlText w:val="•"/>
      <w:lvlJc w:val="left"/>
      <w:pPr>
        <w:ind w:left="2619" w:hanging="321"/>
      </w:pPr>
      <w:rPr>
        <w:rFonts w:hint="default"/>
        <w:lang w:val="en-US" w:eastAsia="zh-CN" w:bidi="ar-SA"/>
      </w:rPr>
    </w:lvl>
    <w:lvl w:ilvl="6" w:tplc="1D64FCD8">
      <w:numFmt w:val="bullet"/>
      <w:lvlText w:val="•"/>
      <w:lvlJc w:val="left"/>
      <w:pPr>
        <w:ind w:left="3143" w:hanging="321"/>
      </w:pPr>
      <w:rPr>
        <w:rFonts w:hint="default"/>
        <w:lang w:val="en-US" w:eastAsia="zh-CN" w:bidi="ar-SA"/>
      </w:rPr>
    </w:lvl>
    <w:lvl w:ilvl="7" w:tplc="7F880E58">
      <w:numFmt w:val="bullet"/>
      <w:lvlText w:val="•"/>
      <w:lvlJc w:val="left"/>
      <w:pPr>
        <w:ind w:left="3667" w:hanging="321"/>
      </w:pPr>
      <w:rPr>
        <w:rFonts w:hint="default"/>
        <w:lang w:val="en-US" w:eastAsia="zh-CN" w:bidi="ar-SA"/>
      </w:rPr>
    </w:lvl>
    <w:lvl w:ilvl="8" w:tplc="B5EA8722">
      <w:numFmt w:val="bullet"/>
      <w:lvlText w:val="•"/>
      <w:lvlJc w:val="left"/>
      <w:pPr>
        <w:ind w:left="4191" w:hanging="321"/>
      </w:pPr>
      <w:rPr>
        <w:rFonts w:hint="default"/>
        <w:lang w:val="en-US" w:eastAsia="zh-CN" w:bidi="ar-SA"/>
      </w:rPr>
    </w:lvl>
  </w:abstractNum>
  <w:abstractNum w:abstractNumId="2" w15:restartNumberingAfterBreak="0">
    <w:nsid w:val="17A25CD8"/>
    <w:multiLevelType w:val="hybridMultilevel"/>
    <w:tmpl w:val="44D40810"/>
    <w:lvl w:ilvl="0" w:tplc="A62093BC">
      <w:start w:val="1"/>
      <w:numFmt w:val="decimal"/>
      <w:lvlText w:val="%1."/>
      <w:lvlJc w:val="left"/>
      <w:pPr>
        <w:ind w:left="98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30"/>
        <w:szCs w:val="30"/>
        <w:lang w:val="en-US" w:eastAsia="zh-CN" w:bidi="ar-SA"/>
      </w:rPr>
    </w:lvl>
    <w:lvl w:ilvl="1" w:tplc="1BD4DAF0">
      <w:numFmt w:val="bullet"/>
      <w:lvlText w:val="•"/>
      <w:lvlJc w:val="left"/>
      <w:pPr>
        <w:ind w:left="1804" w:hanging="241"/>
      </w:pPr>
      <w:rPr>
        <w:rFonts w:hint="default"/>
        <w:lang w:val="en-US" w:eastAsia="zh-CN" w:bidi="ar-SA"/>
      </w:rPr>
    </w:lvl>
    <w:lvl w:ilvl="2" w:tplc="B630FF84">
      <w:numFmt w:val="bullet"/>
      <w:lvlText w:val="•"/>
      <w:lvlJc w:val="left"/>
      <w:pPr>
        <w:ind w:left="2628" w:hanging="241"/>
      </w:pPr>
      <w:rPr>
        <w:rFonts w:hint="default"/>
        <w:lang w:val="en-US" w:eastAsia="zh-CN" w:bidi="ar-SA"/>
      </w:rPr>
    </w:lvl>
    <w:lvl w:ilvl="3" w:tplc="00D6940A">
      <w:numFmt w:val="bullet"/>
      <w:lvlText w:val="•"/>
      <w:lvlJc w:val="left"/>
      <w:pPr>
        <w:ind w:left="3453" w:hanging="241"/>
      </w:pPr>
      <w:rPr>
        <w:rFonts w:hint="default"/>
        <w:lang w:val="en-US" w:eastAsia="zh-CN" w:bidi="ar-SA"/>
      </w:rPr>
    </w:lvl>
    <w:lvl w:ilvl="4" w:tplc="DF20871C">
      <w:numFmt w:val="bullet"/>
      <w:lvlText w:val="•"/>
      <w:lvlJc w:val="left"/>
      <w:pPr>
        <w:ind w:left="4277" w:hanging="241"/>
      </w:pPr>
      <w:rPr>
        <w:rFonts w:hint="default"/>
        <w:lang w:val="en-US" w:eastAsia="zh-CN" w:bidi="ar-SA"/>
      </w:rPr>
    </w:lvl>
    <w:lvl w:ilvl="5" w:tplc="DD50FFE4">
      <w:numFmt w:val="bullet"/>
      <w:lvlText w:val="•"/>
      <w:lvlJc w:val="left"/>
      <w:pPr>
        <w:ind w:left="5102" w:hanging="241"/>
      </w:pPr>
      <w:rPr>
        <w:rFonts w:hint="default"/>
        <w:lang w:val="en-US" w:eastAsia="zh-CN" w:bidi="ar-SA"/>
      </w:rPr>
    </w:lvl>
    <w:lvl w:ilvl="6" w:tplc="61265592">
      <w:numFmt w:val="bullet"/>
      <w:lvlText w:val="•"/>
      <w:lvlJc w:val="left"/>
      <w:pPr>
        <w:ind w:left="5926" w:hanging="241"/>
      </w:pPr>
      <w:rPr>
        <w:rFonts w:hint="default"/>
        <w:lang w:val="en-US" w:eastAsia="zh-CN" w:bidi="ar-SA"/>
      </w:rPr>
    </w:lvl>
    <w:lvl w:ilvl="7" w:tplc="406E0626">
      <w:numFmt w:val="bullet"/>
      <w:lvlText w:val="•"/>
      <w:lvlJc w:val="left"/>
      <w:pPr>
        <w:ind w:left="6750" w:hanging="241"/>
      </w:pPr>
      <w:rPr>
        <w:rFonts w:hint="default"/>
        <w:lang w:val="en-US" w:eastAsia="zh-CN" w:bidi="ar-SA"/>
      </w:rPr>
    </w:lvl>
    <w:lvl w:ilvl="8" w:tplc="47DEA230">
      <w:numFmt w:val="bullet"/>
      <w:lvlText w:val="•"/>
      <w:lvlJc w:val="left"/>
      <w:pPr>
        <w:ind w:left="7575" w:hanging="241"/>
      </w:pPr>
      <w:rPr>
        <w:rFonts w:hint="default"/>
        <w:lang w:val="en-US" w:eastAsia="zh-CN" w:bidi="ar-SA"/>
      </w:rPr>
    </w:lvl>
  </w:abstractNum>
  <w:abstractNum w:abstractNumId="3" w15:restartNumberingAfterBreak="0">
    <w:nsid w:val="3A6858CC"/>
    <w:multiLevelType w:val="hybridMultilevel"/>
    <w:tmpl w:val="A3DE0DF2"/>
    <w:lvl w:ilvl="0" w:tplc="40DEDDB0">
      <w:start w:val="1"/>
      <w:numFmt w:val="decimal"/>
      <w:lvlText w:val="%1."/>
      <w:lvlJc w:val="left"/>
      <w:pPr>
        <w:ind w:left="10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89"/>
        <w:sz w:val="30"/>
        <w:szCs w:val="30"/>
        <w:lang w:val="en-US" w:eastAsia="zh-CN" w:bidi="ar-SA"/>
      </w:rPr>
    </w:lvl>
    <w:lvl w:ilvl="1" w:tplc="49746594">
      <w:numFmt w:val="bullet"/>
      <w:lvlText w:val="•"/>
      <w:lvlJc w:val="left"/>
      <w:pPr>
        <w:ind w:left="1012" w:hanging="241"/>
      </w:pPr>
      <w:rPr>
        <w:rFonts w:hint="default"/>
        <w:lang w:val="en-US" w:eastAsia="zh-CN" w:bidi="ar-SA"/>
      </w:rPr>
    </w:lvl>
    <w:lvl w:ilvl="2" w:tplc="4ADAE294">
      <w:numFmt w:val="bullet"/>
      <w:lvlText w:val="•"/>
      <w:lvlJc w:val="left"/>
      <w:pPr>
        <w:ind w:left="1924" w:hanging="241"/>
      </w:pPr>
      <w:rPr>
        <w:rFonts w:hint="default"/>
        <w:lang w:val="en-US" w:eastAsia="zh-CN" w:bidi="ar-SA"/>
      </w:rPr>
    </w:lvl>
    <w:lvl w:ilvl="3" w:tplc="C368E8F0">
      <w:numFmt w:val="bullet"/>
      <w:lvlText w:val="•"/>
      <w:lvlJc w:val="left"/>
      <w:pPr>
        <w:ind w:left="2837" w:hanging="241"/>
      </w:pPr>
      <w:rPr>
        <w:rFonts w:hint="default"/>
        <w:lang w:val="en-US" w:eastAsia="zh-CN" w:bidi="ar-SA"/>
      </w:rPr>
    </w:lvl>
    <w:lvl w:ilvl="4" w:tplc="DB201C80">
      <w:numFmt w:val="bullet"/>
      <w:lvlText w:val="•"/>
      <w:lvlJc w:val="left"/>
      <w:pPr>
        <w:ind w:left="3749" w:hanging="241"/>
      </w:pPr>
      <w:rPr>
        <w:rFonts w:hint="default"/>
        <w:lang w:val="en-US" w:eastAsia="zh-CN" w:bidi="ar-SA"/>
      </w:rPr>
    </w:lvl>
    <w:lvl w:ilvl="5" w:tplc="A3686EE2">
      <w:numFmt w:val="bullet"/>
      <w:lvlText w:val="•"/>
      <w:lvlJc w:val="left"/>
      <w:pPr>
        <w:ind w:left="4662" w:hanging="241"/>
      </w:pPr>
      <w:rPr>
        <w:rFonts w:hint="default"/>
        <w:lang w:val="en-US" w:eastAsia="zh-CN" w:bidi="ar-SA"/>
      </w:rPr>
    </w:lvl>
    <w:lvl w:ilvl="6" w:tplc="673A7774">
      <w:numFmt w:val="bullet"/>
      <w:lvlText w:val="•"/>
      <w:lvlJc w:val="left"/>
      <w:pPr>
        <w:ind w:left="5574" w:hanging="241"/>
      </w:pPr>
      <w:rPr>
        <w:rFonts w:hint="default"/>
        <w:lang w:val="en-US" w:eastAsia="zh-CN" w:bidi="ar-SA"/>
      </w:rPr>
    </w:lvl>
    <w:lvl w:ilvl="7" w:tplc="011E127A">
      <w:numFmt w:val="bullet"/>
      <w:lvlText w:val="•"/>
      <w:lvlJc w:val="left"/>
      <w:pPr>
        <w:ind w:left="6486" w:hanging="241"/>
      </w:pPr>
      <w:rPr>
        <w:rFonts w:hint="default"/>
        <w:lang w:val="en-US" w:eastAsia="zh-CN" w:bidi="ar-SA"/>
      </w:rPr>
    </w:lvl>
    <w:lvl w:ilvl="8" w:tplc="33328734">
      <w:numFmt w:val="bullet"/>
      <w:lvlText w:val="•"/>
      <w:lvlJc w:val="left"/>
      <w:pPr>
        <w:ind w:left="7399" w:hanging="241"/>
      </w:pPr>
      <w:rPr>
        <w:rFonts w:hint="default"/>
        <w:lang w:val="en-US" w:eastAsia="zh-CN" w:bidi="ar-SA"/>
      </w:rPr>
    </w:lvl>
  </w:abstractNum>
  <w:abstractNum w:abstractNumId="4" w15:restartNumberingAfterBreak="0">
    <w:nsid w:val="3F70684C"/>
    <w:multiLevelType w:val="hybridMultilevel"/>
    <w:tmpl w:val="CD12A6E8"/>
    <w:lvl w:ilvl="0" w:tplc="ACB652DA">
      <w:start w:val="1"/>
      <w:numFmt w:val="decimal"/>
      <w:lvlText w:val="%1."/>
      <w:lvlJc w:val="left"/>
      <w:pPr>
        <w:ind w:left="10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30"/>
        <w:szCs w:val="30"/>
        <w:lang w:val="en-US" w:eastAsia="zh-CN" w:bidi="ar-SA"/>
      </w:rPr>
    </w:lvl>
    <w:lvl w:ilvl="1" w:tplc="CF20BDAC">
      <w:numFmt w:val="bullet"/>
      <w:lvlText w:val="•"/>
      <w:lvlJc w:val="left"/>
      <w:pPr>
        <w:ind w:left="1012" w:hanging="241"/>
      </w:pPr>
      <w:rPr>
        <w:rFonts w:hint="default"/>
        <w:lang w:val="en-US" w:eastAsia="zh-CN" w:bidi="ar-SA"/>
      </w:rPr>
    </w:lvl>
    <w:lvl w:ilvl="2" w:tplc="F1BA3696">
      <w:numFmt w:val="bullet"/>
      <w:lvlText w:val="•"/>
      <w:lvlJc w:val="left"/>
      <w:pPr>
        <w:ind w:left="1924" w:hanging="241"/>
      </w:pPr>
      <w:rPr>
        <w:rFonts w:hint="default"/>
        <w:lang w:val="en-US" w:eastAsia="zh-CN" w:bidi="ar-SA"/>
      </w:rPr>
    </w:lvl>
    <w:lvl w:ilvl="3" w:tplc="6A3840AE">
      <w:numFmt w:val="bullet"/>
      <w:lvlText w:val="•"/>
      <w:lvlJc w:val="left"/>
      <w:pPr>
        <w:ind w:left="2837" w:hanging="241"/>
      </w:pPr>
      <w:rPr>
        <w:rFonts w:hint="default"/>
        <w:lang w:val="en-US" w:eastAsia="zh-CN" w:bidi="ar-SA"/>
      </w:rPr>
    </w:lvl>
    <w:lvl w:ilvl="4" w:tplc="D08411FC">
      <w:numFmt w:val="bullet"/>
      <w:lvlText w:val="•"/>
      <w:lvlJc w:val="left"/>
      <w:pPr>
        <w:ind w:left="3749" w:hanging="241"/>
      </w:pPr>
      <w:rPr>
        <w:rFonts w:hint="default"/>
        <w:lang w:val="en-US" w:eastAsia="zh-CN" w:bidi="ar-SA"/>
      </w:rPr>
    </w:lvl>
    <w:lvl w:ilvl="5" w:tplc="6D8284B2">
      <w:numFmt w:val="bullet"/>
      <w:lvlText w:val="•"/>
      <w:lvlJc w:val="left"/>
      <w:pPr>
        <w:ind w:left="4662" w:hanging="241"/>
      </w:pPr>
      <w:rPr>
        <w:rFonts w:hint="default"/>
        <w:lang w:val="en-US" w:eastAsia="zh-CN" w:bidi="ar-SA"/>
      </w:rPr>
    </w:lvl>
    <w:lvl w:ilvl="6" w:tplc="385EE7D8">
      <w:numFmt w:val="bullet"/>
      <w:lvlText w:val="•"/>
      <w:lvlJc w:val="left"/>
      <w:pPr>
        <w:ind w:left="5574" w:hanging="241"/>
      </w:pPr>
      <w:rPr>
        <w:rFonts w:hint="default"/>
        <w:lang w:val="en-US" w:eastAsia="zh-CN" w:bidi="ar-SA"/>
      </w:rPr>
    </w:lvl>
    <w:lvl w:ilvl="7" w:tplc="0480FA0C">
      <w:numFmt w:val="bullet"/>
      <w:lvlText w:val="•"/>
      <w:lvlJc w:val="left"/>
      <w:pPr>
        <w:ind w:left="6486" w:hanging="241"/>
      </w:pPr>
      <w:rPr>
        <w:rFonts w:hint="default"/>
        <w:lang w:val="en-US" w:eastAsia="zh-CN" w:bidi="ar-SA"/>
      </w:rPr>
    </w:lvl>
    <w:lvl w:ilvl="8" w:tplc="38384958">
      <w:numFmt w:val="bullet"/>
      <w:lvlText w:val="•"/>
      <w:lvlJc w:val="left"/>
      <w:pPr>
        <w:ind w:left="7399" w:hanging="241"/>
      </w:pPr>
      <w:rPr>
        <w:rFonts w:hint="default"/>
        <w:lang w:val="en-US" w:eastAsia="zh-CN" w:bidi="ar-SA"/>
      </w:rPr>
    </w:lvl>
  </w:abstractNum>
  <w:abstractNum w:abstractNumId="5" w15:restartNumberingAfterBreak="0">
    <w:nsid w:val="575778B8"/>
    <w:multiLevelType w:val="hybridMultilevel"/>
    <w:tmpl w:val="01C06208"/>
    <w:lvl w:ilvl="0" w:tplc="3AE8243C">
      <w:start w:val="1"/>
      <w:numFmt w:val="decimal"/>
      <w:lvlText w:val="（%1）"/>
      <w:lvlJc w:val="left"/>
      <w:pPr>
        <w:ind w:left="109" w:hanging="812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zh-CN" w:bidi="ar-SA"/>
      </w:rPr>
    </w:lvl>
    <w:lvl w:ilvl="1" w:tplc="5B0E9A12">
      <w:numFmt w:val="bullet"/>
      <w:lvlText w:val="•"/>
      <w:lvlJc w:val="left"/>
      <w:pPr>
        <w:ind w:left="1012" w:hanging="812"/>
      </w:pPr>
      <w:rPr>
        <w:rFonts w:hint="default"/>
        <w:lang w:val="en-US" w:eastAsia="zh-CN" w:bidi="ar-SA"/>
      </w:rPr>
    </w:lvl>
    <w:lvl w:ilvl="2" w:tplc="5286392C">
      <w:numFmt w:val="bullet"/>
      <w:lvlText w:val="•"/>
      <w:lvlJc w:val="left"/>
      <w:pPr>
        <w:ind w:left="1924" w:hanging="812"/>
      </w:pPr>
      <w:rPr>
        <w:rFonts w:hint="default"/>
        <w:lang w:val="en-US" w:eastAsia="zh-CN" w:bidi="ar-SA"/>
      </w:rPr>
    </w:lvl>
    <w:lvl w:ilvl="3" w:tplc="D632CCF0">
      <w:numFmt w:val="bullet"/>
      <w:lvlText w:val="•"/>
      <w:lvlJc w:val="left"/>
      <w:pPr>
        <w:ind w:left="2837" w:hanging="812"/>
      </w:pPr>
      <w:rPr>
        <w:rFonts w:hint="default"/>
        <w:lang w:val="en-US" w:eastAsia="zh-CN" w:bidi="ar-SA"/>
      </w:rPr>
    </w:lvl>
    <w:lvl w:ilvl="4" w:tplc="CA8AC702">
      <w:numFmt w:val="bullet"/>
      <w:lvlText w:val="•"/>
      <w:lvlJc w:val="left"/>
      <w:pPr>
        <w:ind w:left="3749" w:hanging="812"/>
      </w:pPr>
      <w:rPr>
        <w:rFonts w:hint="default"/>
        <w:lang w:val="en-US" w:eastAsia="zh-CN" w:bidi="ar-SA"/>
      </w:rPr>
    </w:lvl>
    <w:lvl w:ilvl="5" w:tplc="0F00B7C0">
      <w:numFmt w:val="bullet"/>
      <w:lvlText w:val="•"/>
      <w:lvlJc w:val="left"/>
      <w:pPr>
        <w:ind w:left="4662" w:hanging="812"/>
      </w:pPr>
      <w:rPr>
        <w:rFonts w:hint="default"/>
        <w:lang w:val="en-US" w:eastAsia="zh-CN" w:bidi="ar-SA"/>
      </w:rPr>
    </w:lvl>
    <w:lvl w:ilvl="6" w:tplc="B2B6919E">
      <w:numFmt w:val="bullet"/>
      <w:lvlText w:val="•"/>
      <w:lvlJc w:val="left"/>
      <w:pPr>
        <w:ind w:left="5574" w:hanging="812"/>
      </w:pPr>
      <w:rPr>
        <w:rFonts w:hint="default"/>
        <w:lang w:val="en-US" w:eastAsia="zh-CN" w:bidi="ar-SA"/>
      </w:rPr>
    </w:lvl>
    <w:lvl w:ilvl="7" w:tplc="E6783652">
      <w:numFmt w:val="bullet"/>
      <w:lvlText w:val="•"/>
      <w:lvlJc w:val="left"/>
      <w:pPr>
        <w:ind w:left="6486" w:hanging="812"/>
      </w:pPr>
      <w:rPr>
        <w:rFonts w:hint="default"/>
        <w:lang w:val="en-US" w:eastAsia="zh-CN" w:bidi="ar-SA"/>
      </w:rPr>
    </w:lvl>
    <w:lvl w:ilvl="8" w:tplc="381E2A88">
      <w:numFmt w:val="bullet"/>
      <w:lvlText w:val="•"/>
      <w:lvlJc w:val="left"/>
      <w:pPr>
        <w:ind w:left="7399" w:hanging="812"/>
      </w:pPr>
      <w:rPr>
        <w:rFonts w:hint="default"/>
        <w:lang w:val="en-US" w:eastAsia="zh-CN" w:bidi="ar-SA"/>
      </w:rPr>
    </w:lvl>
  </w:abstractNum>
  <w:abstractNum w:abstractNumId="6" w15:restartNumberingAfterBreak="0">
    <w:nsid w:val="6E521710"/>
    <w:multiLevelType w:val="singleLevel"/>
    <w:tmpl w:val="6E52171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1534879882">
    <w:abstractNumId w:val="5"/>
  </w:num>
  <w:num w:numId="2" w16cid:durableId="1423145847">
    <w:abstractNumId w:val="0"/>
  </w:num>
  <w:num w:numId="3" w16cid:durableId="1650406649">
    <w:abstractNumId w:val="4"/>
  </w:num>
  <w:num w:numId="4" w16cid:durableId="1726877508">
    <w:abstractNumId w:val="2"/>
  </w:num>
  <w:num w:numId="5" w16cid:durableId="1684436530">
    <w:abstractNumId w:val="3"/>
  </w:num>
  <w:num w:numId="6" w16cid:durableId="674724958">
    <w:abstractNumId w:val="1"/>
  </w:num>
  <w:num w:numId="7" w16cid:durableId="1749576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96"/>
    <w:rsid w:val="00007060"/>
    <w:rsid w:val="000136EA"/>
    <w:rsid w:val="0001603E"/>
    <w:rsid w:val="00022165"/>
    <w:rsid w:val="00025913"/>
    <w:rsid w:val="00025E0E"/>
    <w:rsid w:val="000274D8"/>
    <w:rsid w:val="00034EC2"/>
    <w:rsid w:val="000357BF"/>
    <w:rsid w:val="00037CF8"/>
    <w:rsid w:val="000416D8"/>
    <w:rsid w:val="0004775D"/>
    <w:rsid w:val="00047A51"/>
    <w:rsid w:val="0006057A"/>
    <w:rsid w:val="0006571D"/>
    <w:rsid w:val="000706FB"/>
    <w:rsid w:val="00074604"/>
    <w:rsid w:val="000758F7"/>
    <w:rsid w:val="00075F81"/>
    <w:rsid w:val="00076EC0"/>
    <w:rsid w:val="00085E76"/>
    <w:rsid w:val="00086EBA"/>
    <w:rsid w:val="000873CC"/>
    <w:rsid w:val="000927F1"/>
    <w:rsid w:val="000A125A"/>
    <w:rsid w:val="000A163D"/>
    <w:rsid w:val="000A72C8"/>
    <w:rsid w:val="000B0289"/>
    <w:rsid w:val="000B0A25"/>
    <w:rsid w:val="000B0B6E"/>
    <w:rsid w:val="000B23B8"/>
    <w:rsid w:val="000B2491"/>
    <w:rsid w:val="000B41F8"/>
    <w:rsid w:val="000B4AB4"/>
    <w:rsid w:val="000B619D"/>
    <w:rsid w:val="000C0D9E"/>
    <w:rsid w:val="000C44FB"/>
    <w:rsid w:val="000C62AF"/>
    <w:rsid w:val="000C7A42"/>
    <w:rsid w:val="000D0300"/>
    <w:rsid w:val="000D179D"/>
    <w:rsid w:val="000D17DE"/>
    <w:rsid w:val="000D4B13"/>
    <w:rsid w:val="000E1AFD"/>
    <w:rsid w:val="000E619F"/>
    <w:rsid w:val="000F7F1A"/>
    <w:rsid w:val="00100D13"/>
    <w:rsid w:val="00101A61"/>
    <w:rsid w:val="00103B70"/>
    <w:rsid w:val="00106634"/>
    <w:rsid w:val="001117C6"/>
    <w:rsid w:val="00113BE4"/>
    <w:rsid w:val="00115EE1"/>
    <w:rsid w:val="00116637"/>
    <w:rsid w:val="001226F4"/>
    <w:rsid w:val="00123D47"/>
    <w:rsid w:val="00126D42"/>
    <w:rsid w:val="00127221"/>
    <w:rsid w:val="001277C5"/>
    <w:rsid w:val="00130952"/>
    <w:rsid w:val="0013612B"/>
    <w:rsid w:val="001366F3"/>
    <w:rsid w:val="00152FCC"/>
    <w:rsid w:val="0015313A"/>
    <w:rsid w:val="00154AB0"/>
    <w:rsid w:val="00156FC5"/>
    <w:rsid w:val="0015727A"/>
    <w:rsid w:val="00160571"/>
    <w:rsid w:val="001606F3"/>
    <w:rsid w:val="00163D35"/>
    <w:rsid w:val="00166377"/>
    <w:rsid w:val="00175927"/>
    <w:rsid w:val="00176307"/>
    <w:rsid w:val="00176FA0"/>
    <w:rsid w:val="00180206"/>
    <w:rsid w:val="001819C9"/>
    <w:rsid w:val="001832DE"/>
    <w:rsid w:val="00187EB7"/>
    <w:rsid w:val="001900B3"/>
    <w:rsid w:val="00190D82"/>
    <w:rsid w:val="00196FF6"/>
    <w:rsid w:val="001A2063"/>
    <w:rsid w:val="001A20F3"/>
    <w:rsid w:val="001A4386"/>
    <w:rsid w:val="001A554A"/>
    <w:rsid w:val="001A6F81"/>
    <w:rsid w:val="001B133D"/>
    <w:rsid w:val="001B42AD"/>
    <w:rsid w:val="001B79AE"/>
    <w:rsid w:val="001C1415"/>
    <w:rsid w:val="001C1E25"/>
    <w:rsid w:val="001C671E"/>
    <w:rsid w:val="001D6925"/>
    <w:rsid w:val="001E2003"/>
    <w:rsid w:val="001E6AD2"/>
    <w:rsid w:val="001E70D1"/>
    <w:rsid w:val="001E747C"/>
    <w:rsid w:val="001F214E"/>
    <w:rsid w:val="002007A5"/>
    <w:rsid w:val="002045D3"/>
    <w:rsid w:val="00206767"/>
    <w:rsid w:val="0021360C"/>
    <w:rsid w:val="00213AE9"/>
    <w:rsid w:val="00213BBA"/>
    <w:rsid w:val="0021420D"/>
    <w:rsid w:val="002149E5"/>
    <w:rsid w:val="00214E24"/>
    <w:rsid w:val="00215020"/>
    <w:rsid w:val="00221DF4"/>
    <w:rsid w:val="00222EEF"/>
    <w:rsid w:val="00223D63"/>
    <w:rsid w:val="00230436"/>
    <w:rsid w:val="002341A7"/>
    <w:rsid w:val="00241617"/>
    <w:rsid w:val="00241C8D"/>
    <w:rsid w:val="00242063"/>
    <w:rsid w:val="00244925"/>
    <w:rsid w:val="0024515E"/>
    <w:rsid w:val="00245E1C"/>
    <w:rsid w:val="00247245"/>
    <w:rsid w:val="002472E1"/>
    <w:rsid w:val="00247DB4"/>
    <w:rsid w:val="0025334C"/>
    <w:rsid w:val="00254699"/>
    <w:rsid w:val="00255EBD"/>
    <w:rsid w:val="0026062A"/>
    <w:rsid w:val="00261A1D"/>
    <w:rsid w:val="00262C9F"/>
    <w:rsid w:val="002644A2"/>
    <w:rsid w:val="00281D7C"/>
    <w:rsid w:val="00283564"/>
    <w:rsid w:val="00286F13"/>
    <w:rsid w:val="0029589F"/>
    <w:rsid w:val="0029744A"/>
    <w:rsid w:val="002A069E"/>
    <w:rsid w:val="002A0D73"/>
    <w:rsid w:val="002A22E2"/>
    <w:rsid w:val="002A2495"/>
    <w:rsid w:val="002B234A"/>
    <w:rsid w:val="002B5C0E"/>
    <w:rsid w:val="002B75DB"/>
    <w:rsid w:val="002B7D06"/>
    <w:rsid w:val="002C0E85"/>
    <w:rsid w:val="002C15A8"/>
    <w:rsid w:val="002C275C"/>
    <w:rsid w:val="002C4F4B"/>
    <w:rsid w:val="002C7C56"/>
    <w:rsid w:val="002D09EB"/>
    <w:rsid w:val="002D2E68"/>
    <w:rsid w:val="002D3F02"/>
    <w:rsid w:val="00300382"/>
    <w:rsid w:val="00312FE6"/>
    <w:rsid w:val="00314477"/>
    <w:rsid w:val="00317FA6"/>
    <w:rsid w:val="00321B7B"/>
    <w:rsid w:val="00326755"/>
    <w:rsid w:val="00330001"/>
    <w:rsid w:val="00330AAB"/>
    <w:rsid w:val="00330CDF"/>
    <w:rsid w:val="00330E52"/>
    <w:rsid w:val="00331BC0"/>
    <w:rsid w:val="00341E4C"/>
    <w:rsid w:val="00342244"/>
    <w:rsid w:val="00345DDC"/>
    <w:rsid w:val="003473B7"/>
    <w:rsid w:val="00354873"/>
    <w:rsid w:val="003552F7"/>
    <w:rsid w:val="003627A0"/>
    <w:rsid w:val="003638AB"/>
    <w:rsid w:val="00372330"/>
    <w:rsid w:val="00373A13"/>
    <w:rsid w:val="0037564C"/>
    <w:rsid w:val="00375BCA"/>
    <w:rsid w:val="00377CBF"/>
    <w:rsid w:val="003824AF"/>
    <w:rsid w:val="00395BB9"/>
    <w:rsid w:val="003A6B1F"/>
    <w:rsid w:val="003B21F0"/>
    <w:rsid w:val="003B4103"/>
    <w:rsid w:val="003B4FD9"/>
    <w:rsid w:val="003C0C90"/>
    <w:rsid w:val="003C31B0"/>
    <w:rsid w:val="003C324B"/>
    <w:rsid w:val="003C4205"/>
    <w:rsid w:val="003C7096"/>
    <w:rsid w:val="003D2037"/>
    <w:rsid w:val="003D21DA"/>
    <w:rsid w:val="003D232E"/>
    <w:rsid w:val="003F2212"/>
    <w:rsid w:val="00401EFE"/>
    <w:rsid w:val="0040200F"/>
    <w:rsid w:val="004058DF"/>
    <w:rsid w:val="00411C55"/>
    <w:rsid w:val="00421D2B"/>
    <w:rsid w:val="0042241A"/>
    <w:rsid w:val="00424EAF"/>
    <w:rsid w:val="004275E3"/>
    <w:rsid w:val="0042763F"/>
    <w:rsid w:val="00427A61"/>
    <w:rsid w:val="004338E4"/>
    <w:rsid w:val="00436D23"/>
    <w:rsid w:val="00441669"/>
    <w:rsid w:val="00443390"/>
    <w:rsid w:val="00443BF9"/>
    <w:rsid w:val="0044447D"/>
    <w:rsid w:val="004446C4"/>
    <w:rsid w:val="00447527"/>
    <w:rsid w:val="00452AD6"/>
    <w:rsid w:val="004544BF"/>
    <w:rsid w:val="00460FA0"/>
    <w:rsid w:val="0046154C"/>
    <w:rsid w:val="00463BD5"/>
    <w:rsid w:val="00463D82"/>
    <w:rsid w:val="00466062"/>
    <w:rsid w:val="00477654"/>
    <w:rsid w:val="00477FB2"/>
    <w:rsid w:val="004818F5"/>
    <w:rsid w:val="00485CB0"/>
    <w:rsid w:val="004874D8"/>
    <w:rsid w:val="0049395F"/>
    <w:rsid w:val="004945B2"/>
    <w:rsid w:val="004A0B06"/>
    <w:rsid w:val="004A1827"/>
    <w:rsid w:val="004B43A7"/>
    <w:rsid w:val="004B54ED"/>
    <w:rsid w:val="004B5E66"/>
    <w:rsid w:val="004B7BFC"/>
    <w:rsid w:val="004C3E3A"/>
    <w:rsid w:val="004C4C5B"/>
    <w:rsid w:val="004D5B79"/>
    <w:rsid w:val="004F10E4"/>
    <w:rsid w:val="004F3772"/>
    <w:rsid w:val="004F50FE"/>
    <w:rsid w:val="004F7691"/>
    <w:rsid w:val="00500C28"/>
    <w:rsid w:val="005042D0"/>
    <w:rsid w:val="00516243"/>
    <w:rsid w:val="00520631"/>
    <w:rsid w:val="005220F0"/>
    <w:rsid w:val="005237AF"/>
    <w:rsid w:val="00525C0F"/>
    <w:rsid w:val="00526A2C"/>
    <w:rsid w:val="005276DC"/>
    <w:rsid w:val="005312E2"/>
    <w:rsid w:val="00531D29"/>
    <w:rsid w:val="00531ECA"/>
    <w:rsid w:val="005357F2"/>
    <w:rsid w:val="0054099B"/>
    <w:rsid w:val="00540B8E"/>
    <w:rsid w:val="00543AB1"/>
    <w:rsid w:val="005459FA"/>
    <w:rsid w:val="0054621C"/>
    <w:rsid w:val="00553DB1"/>
    <w:rsid w:val="00560A89"/>
    <w:rsid w:val="00561BBF"/>
    <w:rsid w:val="0056566C"/>
    <w:rsid w:val="00565EAC"/>
    <w:rsid w:val="00566381"/>
    <w:rsid w:val="00567A4A"/>
    <w:rsid w:val="00570A05"/>
    <w:rsid w:val="00574E7D"/>
    <w:rsid w:val="005769FB"/>
    <w:rsid w:val="00580018"/>
    <w:rsid w:val="00583899"/>
    <w:rsid w:val="005859AC"/>
    <w:rsid w:val="00587E2A"/>
    <w:rsid w:val="005B7366"/>
    <w:rsid w:val="005C1732"/>
    <w:rsid w:val="005C36B1"/>
    <w:rsid w:val="005D022A"/>
    <w:rsid w:val="005D1285"/>
    <w:rsid w:val="005E348E"/>
    <w:rsid w:val="005E47AE"/>
    <w:rsid w:val="005F200A"/>
    <w:rsid w:val="005F629E"/>
    <w:rsid w:val="006019F7"/>
    <w:rsid w:val="00601FFA"/>
    <w:rsid w:val="006038F0"/>
    <w:rsid w:val="0060655C"/>
    <w:rsid w:val="00610FEF"/>
    <w:rsid w:val="00614740"/>
    <w:rsid w:val="00615451"/>
    <w:rsid w:val="0063061F"/>
    <w:rsid w:val="00635855"/>
    <w:rsid w:val="00643E84"/>
    <w:rsid w:val="00652519"/>
    <w:rsid w:val="00652C42"/>
    <w:rsid w:val="006530C1"/>
    <w:rsid w:val="00653E70"/>
    <w:rsid w:val="006569BA"/>
    <w:rsid w:val="0066221D"/>
    <w:rsid w:val="0066276D"/>
    <w:rsid w:val="00662FD9"/>
    <w:rsid w:val="00664A7C"/>
    <w:rsid w:val="00666FBE"/>
    <w:rsid w:val="00667394"/>
    <w:rsid w:val="00670009"/>
    <w:rsid w:val="00686834"/>
    <w:rsid w:val="00691478"/>
    <w:rsid w:val="00696DB9"/>
    <w:rsid w:val="006A0026"/>
    <w:rsid w:val="006A0549"/>
    <w:rsid w:val="006A21A7"/>
    <w:rsid w:val="006A2C5B"/>
    <w:rsid w:val="006A3624"/>
    <w:rsid w:val="006B2D99"/>
    <w:rsid w:val="006B59AD"/>
    <w:rsid w:val="006C14E0"/>
    <w:rsid w:val="006C1A5E"/>
    <w:rsid w:val="006C509A"/>
    <w:rsid w:val="006C5779"/>
    <w:rsid w:val="006D096A"/>
    <w:rsid w:val="006D333E"/>
    <w:rsid w:val="006D3C7F"/>
    <w:rsid w:val="006E3EC6"/>
    <w:rsid w:val="006E454E"/>
    <w:rsid w:val="006F22AE"/>
    <w:rsid w:val="006F3044"/>
    <w:rsid w:val="006F40F9"/>
    <w:rsid w:val="00705258"/>
    <w:rsid w:val="00706ACA"/>
    <w:rsid w:val="00713DBE"/>
    <w:rsid w:val="007141E6"/>
    <w:rsid w:val="0071594E"/>
    <w:rsid w:val="0071740B"/>
    <w:rsid w:val="00732DE5"/>
    <w:rsid w:val="00733015"/>
    <w:rsid w:val="00740BBC"/>
    <w:rsid w:val="007412D6"/>
    <w:rsid w:val="007428FC"/>
    <w:rsid w:val="00742B03"/>
    <w:rsid w:val="00745207"/>
    <w:rsid w:val="0076134C"/>
    <w:rsid w:val="0076198F"/>
    <w:rsid w:val="00764781"/>
    <w:rsid w:val="0077363C"/>
    <w:rsid w:val="00775C76"/>
    <w:rsid w:val="00786DC8"/>
    <w:rsid w:val="00786EDD"/>
    <w:rsid w:val="00790D16"/>
    <w:rsid w:val="00796F7F"/>
    <w:rsid w:val="0079763F"/>
    <w:rsid w:val="007A1732"/>
    <w:rsid w:val="007A4E45"/>
    <w:rsid w:val="007A561F"/>
    <w:rsid w:val="007A6D02"/>
    <w:rsid w:val="007A7BF4"/>
    <w:rsid w:val="007B05D5"/>
    <w:rsid w:val="007B43D4"/>
    <w:rsid w:val="007B61B4"/>
    <w:rsid w:val="007B7518"/>
    <w:rsid w:val="007C1BF3"/>
    <w:rsid w:val="007C315F"/>
    <w:rsid w:val="007C4F4A"/>
    <w:rsid w:val="007C794E"/>
    <w:rsid w:val="007D424F"/>
    <w:rsid w:val="007D4876"/>
    <w:rsid w:val="007E2C70"/>
    <w:rsid w:val="007E4E0A"/>
    <w:rsid w:val="007E74BF"/>
    <w:rsid w:val="007F47B7"/>
    <w:rsid w:val="007F6530"/>
    <w:rsid w:val="00811CA9"/>
    <w:rsid w:val="00815AC2"/>
    <w:rsid w:val="00816DE7"/>
    <w:rsid w:val="00816F5E"/>
    <w:rsid w:val="00817A36"/>
    <w:rsid w:val="008211EE"/>
    <w:rsid w:val="00824C96"/>
    <w:rsid w:val="00826936"/>
    <w:rsid w:val="00827136"/>
    <w:rsid w:val="008276F5"/>
    <w:rsid w:val="0083307C"/>
    <w:rsid w:val="0084179D"/>
    <w:rsid w:val="0084220D"/>
    <w:rsid w:val="00842AAC"/>
    <w:rsid w:val="00842D86"/>
    <w:rsid w:val="0084524E"/>
    <w:rsid w:val="00846C84"/>
    <w:rsid w:val="00846F56"/>
    <w:rsid w:val="0085600C"/>
    <w:rsid w:val="00856A48"/>
    <w:rsid w:val="00857972"/>
    <w:rsid w:val="00865D50"/>
    <w:rsid w:val="00872091"/>
    <w:rsid w:val="00873012"/>
    <w:rsid w:val="00873709"/>
    <w:rsid w:val="00874283"/>
    <w:rsid w:val="0087717C"/>
    <w:rsid w:val="00880715"/>
    <w:rsid w:val="00881584"/>
    <w:rsid w:val="0088178E"/>
    <w:rsid w:val="00881D04"/>
    <w:rsid w:val="00882506"/>
    <w:rsid w:val="00883626"/>
    <w:rsid w:val="00885742"/>
    <w:rsid w:val="008916EA"/>
    <w:rsid w:val="00891D96"/>
    <w:rsid w:val="008A33A0"/>
    <w:rsid w:val="008A4082"/>
    <w:rsid w:val="008A4804"/>
    <w:rsid w:val="008B027A"/>
    <w:rsid w:val="008B09FA"/>
    <w:rsid w:val="008B422D"/>
    <w:rsid w:val="008B57AF"/>
    <w:rsid w:val="008C274D"/>
    <w:rsid w:val="008C434B"/>
    <w:rsid w:val="008D0EDF"/>
    <w:rsid w:val="008E00A5"/>
    <w:rsid w:val="008E0801"/>
    <w:rsid w:val="008E249C"/>
    <w:rsid w:val="008E28F1"/>
    <w:rsid w:val="008E543A"/>
    <w:rsid w:val="008E5737"/>
    <w:rsid w:val="008E6A63"/>
    <w:rsid w:val="008E6DC8"/>
    <w:rsid w:val="008F68AD"/>
    <w:rsid w:val="00903E70"/>
    <w:rsid w:val="00904E99"/>
    <w:rsid w:val="00907373"/>
    <w:rsid w:val="00914A08"/>
    <w:rsid w:val="00914F93"/>
    <w:rsid w:val="009202DB"/>
    <w:rsid w:val="00930D1F"/>
    <w:rsid w:val="00930D87"/>
    <w:rsid w:val="00931F50"/>
    <w:rsid w:val="00937722"/>
    <w:rsid w:val="00937BC6"/>
    <w:rsid w:val="0094568A"/>
    <w:rsid w:val="009463FF"/>
    <w:rsid w:val="00946A87"/>
    <w:rsid w:val="009558D0"/>
    <w:rsid w:val="00956514"/>
    <w:rsid w:val="00962B00"/>
    <w:rsid w:val="009822CF"/>
    <w:rsid w:val="00986B0B"/>
    <w:rsid w:val="009928EF"/>
    <w:rsid w:val="009942B7"/>
    <w:rsid w:val="009A23B4"/>
    <w:rsid w:val="009A2F5D"/>
    <w:rsid w:val="009A64C8"/>
    <w:rsid w:val="009B1CE0"/>
    <w:rsid w:val="009B25BB"/>
    <w:rsid w:val="009B3198"/>
    <w:rsid w:val="009B34BC"/>
    <w:rsid w:val="009B38F5"/>
    <w:rsid w:val="009C2173"/>
    <w:rsid w:val="009C2FDA"/>
    <w:rsid w:val="009C4900"/>
    <w:rsid w:val="009C7AD7"/>
    <w:rsid w:val="009E5513"/>
    <w:rsid w:val="009E5E70"/>
    <w:rsid w:val="009F3B31"/>
    <w:rsid w:val="009F6706"/>
    <w:rsid w:val="009F7D44"/>
    <w:rsid w:val="00A02B51"/>
    <w:rsid w:val="00A154BC"/>
    <w:rsid w:val="00A1589D"/>
    <w:rsid w:val="00A21381"/>
    <w:rsid w:val="00A21A08"/>
    <w:rsid w:val="00A21DB9"/>
    <w:rsid w:val="00A230C7"/>
    <w:rsid w:val="00A2617E"/>
    <w:rsid w:val="00A26D96"/>
    <w:rsid w:val="00A27CAE"/>
    <w:rsid w:val="00A31588"/>
    <w:rsid w:val="00A31A6C"/>
    <w:rsid w:val="00A43967"/>
    <w:rsid w:val="00A56880"/>
    <w:rsid w:val="00A60D5A"/>
    <w:rsid w:val="00A65578"/>
    <w:rsid w:val="00A676FE"/>
    <w:rsid w:val="00A72DAE"/>
    <w:rsid w:val="00A83354"/>
    <w:rsid w:val="00A847D5"/>
    <w:rsid w:val="00A85D1F"/>
    <w:rsid w:val="00A862AD"/>
    <w:rsid w:val="00A92B0C"/>
    <w:rsid w:val="00A95B1C"/>
    <w:rsid w:val="00AA1840"/>
    <w:rsid w:val="00AA1A34"/>
    <w:rsid w:val="00AA5FC4"/>
    <w:rsid w:val="00AA6A54"/>
    <w:rsid w:val="00AB4C7E"/>
    <w:rsid w:val="00AB7A93"/>
    <w:rsid w:val="00AC1849"/>
    <w:rsid w:val="00AC354D"/>
    <w:rsid w:val="00AD04E0"/>
    <w:rsid w:val="00AD2DDB"/>
    <w:rsid w:val="00AE14A8"/>
    <w:rsid w:val="00AF20F6"/>
    <w:rsid w:val="00AF447C"/>
    <w:rsid w:val="00AF5D84"/>
    <w:rsid w:val="00B0064C"/>
    <w:rsid w:val="00B03FFD"/>
    <w:rsid w:val="00B05205"/>
    <w:rsid w:val="00B14A0D"/>
    <w:rsid w:val="00B20342"/>
    <w:rsid w:val="00B225E7"/>
    <w:rsid w:val="00B22D01"/>
    <w:rsid w:val="00B2364F"/>
    <w:rsid w:val="00B36030"/>
    <w:rsid w:val="00B41329"/>
    <w:rsid w:val="00B42D47"/>
    <w:rsid w:val="00B445E3"/>
    <w:rsid w:val="00B53F3B"/>
    <w:rsid w:val="00B55206"/>
    <w:rsid w:val="00B55FB4"/>
    <w:rsid w:val="00B63523"/>
    <w:rsid w:val="00B668FC"/>
    <w:rsid w:val="00B67ED2"/>
    <w:rsid w:val="00B754F8"/>
    <w:rsid w:val="00B76E18"/>
    <w:rsid w:val="00B805CB"/>
    <w:rsid w:val="00B8091E"/>
    <w:rsid w:val="00B825D5"/>
    <w:rsid w:val="00B82B6F"/>
    <w:rsid w:val="00B83DF8"/>
    <w:rsid w:val="00B84927"/>
    <w:rsid w:val="00B85770"/>
    <w:rsid w:val="00B867BA"/>
    <w:rsid w:val="00B8692A"/>
    <w:rsid w:val="00B87397"/>
    <w:rsid w:val="00BA3D8C"/>
    <w:rsid w:val="00BA5BF4"/>
    <w:rsid w:val="00BB2D30"/>
    <w:rsid w:val="00BC2420"/>
    <w:rsid w:val="00BC66E8"/>
    <w:rsid w:val="00BC6BE7"/>
    <w:rsid w:val="00BD541C"/>
    <w:rsid w:val="00BD5F8E"/>
    <w:rsid w:val="00BE1FCE"/>
    <w:rsid w:val="00BE7371"/>
    <w:rsid w:val="00BE7C64"/>
    <w:rsid w:val="00BF504C"/>
    <w:rsid w:val="00C03AB5"/>
    <w:rsid w:val="00C06CDE"/>
    <w:rsid w:val="00C13EC2"/>
    <w:rsid w:val="00C20910"/>
    <w:rsid w:val="00C31E70"/>
    <w:rsid w:val="00C341BD"/>
    <w:rsid w:val="00C3498D"/>
    <w:rsid w:val="00C34FC0"/>
    <w:rsid w:val="00C40B43"/>
    <w:rsid w:val="00C43F9D"/>
    <w:rsid w:val="00C45F7B"/>
    <w:rsid w:val="00C5123E"/>
    <w:rsid w:val="00C52D6C"/>
    <w:rsid w:val="00C5548C"/>
    <w:rsid w:val="00C55A06"/>
    <w:rsid w:val="00C5787C"/>
    <w:rsid w:val="00C60924"/>
    <w:rsid w:val="00C65987"/>
    <w:rsid w:val="00C65D8B"/>
    <w:rsid w:val="00C67395"/>
    <w:rsid w:val="00C71943"/>
    <w:rsid w:val="00C752F6"/>
    <w:rsid w:val="00C80502"/>
    <w:rsid w:val="00C82881"/>
    <w:rsid w:val="00C83756"/>
    <w:rsid w:val="00C96123"/>
    <w:rsid w:val="00C9651B"/>
    <w:rsid w:val="00CA176A"/>
    <w:rsid w:val="00CB0959"/>
    <w:rsid w:val="00CB2691"/>
    <w:rsid w:val="00CB419A"/>
    <w:rsid w:val="00CC2757"/>
    <w:rsid w:val="00CC3D2A"/>
    <w:rsid w:val="00CC7ABC"/>
    <w:rsid w:val="00CD576E"/>
    <w:rsid w:val="00CD6CE1"/>
    <w:rsid w:val="00CE1485"/>
    <w:rsid w:val="00CE1B0A"/>
    <w:rsid w:val="00CE3BCE"/>
    <w:rsid w:val="00CE5283"/>
    <w:rsid w:val="00CE6B78"/>
    <w:rsid w:val="00CE7957"/>
    <w:rsid w:val="00CF38A0"/>
    <w:rsid w:val="00D104F5"/>
    <w:rsid w:val="00D1099E"/>
    <w:rsid w:val="00D10EEE"/>
    <w:rsid w:val="00D11AE4"/>
    <w:rsid w:val="00D13A19"/>
    <w:rsid w:val="00D17952"/>
    <w:rsid w:val="00D20315"/>
    <w:rsid w:val="00D2692F"/>
    <w:rsid w:val="00D26983"/>
    <w:rsid w:val="00D33337"/>
    <w:rsid w:val="00D335BD"/>
    <w:rsid w:val="00D33821"/>
    <w:rsid w:val="00D33952"/>
    <w:rsid w:val="00D348BF"/>
    <w:rsid w:val="00D35E38"/>
    <w:rsid w:val="00D403AF"/>
    <w:rsid w:val="00D54557"/>
    <w:rsid w:val="00D55DB9"/>
    <w:rsid w:val="00D64CAB"/>
    <w:rsid w:val="00D80CA1"/>
    <w:rsid w:val="00D82453"/>
    <w:rsid w:val="00D87152"/>
    <w:rsid w:val="00D913EE"/>
    <w:rsid w:val="00D916B8"/>
    <w:rsid w:val="00D97159"/>
    <w:rsid w:val="00DA010F"/>
    <w:rsid w:val="00DC17F9"/>
    <w:rsid w:val="00DC1F41"/>
    <w:rsid w:val="00DC5339"/>
    <w:rsid w:val="00DD0A7B"/>
    <w:rsid w:val="00DE03CD"/>
    <w:rsid w:val="00DE0D25"/>
    <w:rsid w:val="00DE2950"/>
    <w:rsid w:val="00DE516E"/>
    <w:rsid w:val="00DE5634"/>
    <w:rsid w:val="00DE708C"/>
    <w:rsid w:val="00E0235F"/>
    <w:rsid w:val="00E03ECC"/>
    <w:rsid w:val="00E05639"/>
    <w:rsid w:val="00E07BB0"/>
    <w:rsid w:val="00E11E62"/>
    <w:rsid w:val="00E252F8"/>
    <w:rsid w:val="00E31C8E"/>
    <w:rsid w:val="00E42F03"/>
    <w:rsid w:val="00E45172"/>
    <w:rsid w:val="00E5080D"/>
    <w:rsid w:val="00E5164B"/>
    <w:rsid w:val="00E51726"/>
    <w:rsid w:val="00E5684E"/>
    <w:rsid w:val="00E642BA"/>
    <w:rsid w:val="00E65968"/>
    <w:rsid w:val="00E70EF6"/>
    <w:rsid w:val="00E756B8"/>
    <w:rsid w:val="00E75C1B"/>
    <w:rsid w:val="00E8086B"/>
    <w:rsid w:val="00E84FC8"/>
    <w:rsid w:val="00E85AFB"/>
    <w:rsid w:val="00E86522"/>
    <w:rsid w:val="00E912CF"/>
    <w:rsid w:val="00E94FC8"/>
    <w:rsid w:val="00EA7A78"/>
    <w:rsid w:val="00EB14CC"/>
    <w:rsid w:val="00EB2839"/>
    <w:rsid w:val="00EB592B"/>
    <w:rsid w:val="00EB69F6"/>
    <w:rsid w:val="00EC057B"/>
    <w:rsid w:val="00ED4125"/>
    <w:rsid w:val="00ED45C6"/>
    <w:rsid w:val="00ED645F"/>
    <w:rsid w:val="00ED65C4"/>
    <w:rsid w:val="00ED7E0D"/>
    <w:rsid w:val="00EE0B5E"/>
    <w:rsid w:val="00EE2931"/>
    <w:rsid w:val="00EE4601"/>
    <w:rsid w:val="00EE5F06"/>
    <w:rsid w:val="00EF2BFA"/>
    <w:rsid w:val="00EF4FE2"/>
    <w:rsid w:val="00F0020D"/>
    <w:rsid w:val="00F048A1"/>
    <w:rsid w:val="00F05365"/>
    <w:rsid w:val="00F12FD1"/>
    <w:rsid w:val="00F13A5A"/>
    <w:rsid w:val="00F16853"/>
    <w:rsid w:val="00F20BE9"/>
    <w:rsid w:val="00F232DF"/>
    <w:rsid w:val="00F33FF2"/>
    <w:rsid w:val="00F359D2"/>
    <w:rsid w:val="00F37260"/>
    <w:rsid w:val="00F41897"/>
    <w:rsid w:val="00F4402B"/>
    <w:rsid w:val="00F44E59"/>
    <w:rsid w:val="00F450AF"/>
    <w:rsid w:val="00F51CA6"/>
    <w:rsid w:val="00F53748"/>
    <w:rsid w:val="00F53C34"/>
    <w:rsid w:val="00F56434"/>
    <w:rsid w:val="00F67610"/>
    <w:rsid w:val="00F73DA8"/>
    <w:rsid w:val="00F73E69"/>
    <w:rsid w:val="00F8149E"/>
    <w:rsid w:val="00F818C9"/>
    <w:rsid w:val="00F87ED9"/>
    <w:rsid w:val="00F87FB9"/>
    <w:rsid w:val="00F903B0"/>
    <w:rsid w:val="00F9122A"/>
    <w:rsid w:val="00F93AA8"/>
    <w:rsid w:val="00F943C0"/>
    <w:rsid w:val="00F97A0F"/>
    <w:rsid w:val="00FA095C"/>
    <w:rsid w:val="00FA1AC8"/>
    <w:rsid w:val="00FA7830"/>
    <w:rsid w:val="00FA7C0F"/>
    <w:rsid w:val="00FB4D85"/>
    <w:rsid w:val="00FB4DC2"/>
    <w:rsid w:val="00FB5C38"/>
    <w:rsid w:val="00FC0463"/>
    <w:rsid w:val="00FC04A8"/>
    <w:rsid w:val="00FD08FB"/>
    <w:rsid w:val="00FD0DF7"/>
    <w:rsid w:val="00FD3FA3"/>
    <w:rsid w:val="00FD78CB"/>
    <w:rsid w:val="00FE4D88"/>
    <w:rsid w:val="00FE742A"/>
    <w:rsid w:val="00FF2F04"/>
    <w:rsid w:val="00FF489D"/>
    <w:rsid w:val="019300B9"/>
    <w:rsid w:val="02C17DD8"/>
    <w:rsid w:val="050161E4"/>
    <w:rsid w:val="1ADB082E"/>
    <w:rsid w:val="316A113C"/>
    <w:rsid w:val="352C451B"/>
    <w:rsid w:val="40171ACD"/>
    <w:rsid w:val="4A2609CA"/>
    <w:rsid w:val="532B2668"/>
    <w:rsid w:val="5BEF1808"/>
    <w:rsid w:val="5E393F5B"/>
    <w:rsid w:val="63BA3E10"/>
    <w:rsid w:val="6A0C26A0"/>
    <w:rsid w:val="739F5A55"/>
    <w:rsid w:val="741B128E"/>
    <w:rsid w:val="74D0164A"/>
    <w:rsid w:val="7540165C"/>
    <w:rsid w:val="799A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5E9EF"/>
  <w15:chartTrackingRefBased/>
  <w15:docId w15:val="{D1282E0D-8DA5-4382-9C8E-294FD1BC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line="560" w:lineRule="exact"/>
      <w:ind w:left="572" w:right="280" w:hanging="3082"/>
      <w:outlineLvl w:val="0"/>
    </w:pPr>
    <w:rPr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kern w:val="2"/>
      <w:sz w:val="44"/>
      <w:szCs w:val="44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character" w:customStyle="1" w:styleId="a4">
    <w:name w:val="批注文字 字符"/>
    <w:link w:val="a3"/>
    <w:uiPriority w:val="99"/>
    <w:qFormat/>
    <w:rPr>
      <w:rFonts w:ascii="Calibri" w:hAnsi="Calibri"/>
      <w:kern w:val="2"/>
      <w:sz w:val="21"/>
      <w:szCs w:val="22"/>
    </w:rPr>
  </w:style>
  <w:style w:type="paragraph" w:styleId="a5">
    <w:name w:val="Body Text"/>
    <w:basedOn w:val="a"/>
    <w:link w:val="a6"/>
    <w:pPr>
      <w:jc w:val="center"/>
    </w:pPr>
    <w:rPr>
      <w:rFonts w:eastAsia="黑体"/>
      <w:sz w:val="44"/>
      <w:szCs w:val="30"/>
    </w:rPr>
  </w:style>
  <w:style w:type="character" w:customStyle="1" w:styleId="a6">
    <w:name w:val="正文文本 字符"/>
    <w:link w:val="a5"/>
    <w:rPr>
      <w:rFonts w:eastAsia="黑体"/>
      <w:kern w:val="2"/>
      <w:sz w:val="44"/>
      <w:szCs w:val="30"/>
    </w:rPr>
  </w:style>
  <w:style w:type="paragraph" w:styleId="a7">
    <w:name w:val="Body Text Indent"/>
    <w:basedOn w:val="a"/>
    <w:link w:val="a8"/>
    <w:pPr>
      <w:ind w:firstLineChars="225" w:firstLine="720"/>
    </w:pPr>
    <w:rPr>
      <w:sz w:val="32"/>
    </w:rPr>
  </w:style>
  <w:style w:type="character" w:customStyle="1" w:styleId="a8">
    <w:name w:val="正文文本缩进 字符"/>
    <w:link w:val="a7"/>
    <w:rPr>
      <w:kern w:val="2"/>
      <w:sz w:val="32"/>
      <w:szCs w:val="24"/>
    </w:rPr>
  </w:style>
  <w:style w:type="paragraph" w:styleId="a9">
    <w:name w:val="Plain Text"/>
    <w:basedOn w:val="a"/>
    <w:link w:val="11"/>
    <w:qFormat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11">
    <w:name w:val="纯文本 字符1"/>
    <w:link w:val="a9"/>
    <w:rPr>
      <w:rFonts w:ascii="宋体" w:hAnsi="Courier New"/>
      <w:sz w:val="21"/>
    </w:rPr>
  </w:style>
  <w:style w:type="paragraph" w:styleId="aa">
    <w:name w:val="Date"/>
    <w:basedOn w:val="a"/>
    <w:next w:val="a"/>
    <w:link w:val="12"/>
    <w:pPr>
      <w:ind w:leftChars="2500" w:left="100"/>
    </w:pPr>
    <w:rPr>
      <w:sz w:val="30"/>
    </w:rPr>
  </w:style>
  <w:style w:type="character" w:customStyle="1" w:styleId="12">
    <w:name w:val="日期 字符1"/>
    <w:link w:val="aa"/>
    <w:rPr>
      <w:kern w:val="2"/>
      <w:sz w:val="30"/>
      <w:szCs w:val="24"/>
    </w:rPr>
  </w:style>
  <w:style w:type="paragraph" w:styleId="2">
    <w:name w:val="Body Text Indent 2"/>
    <w:basedOn w:val="a"/>
    <w:link w:val="20"/>
    <w:pPr>
      <w:spacing w:after="120" w:line="480" w:lineRule="auto"/>
      <w:ind w:leftChars="200" w:left="420"/>
    </w:pPr>
  </w:style>
  <w:style w:type="character" w:customStyle="1" w:styleId="20">
    <w:name w:val="正文文本缩进 2 字符"/>
    <w:link w:val="2"/>
    <w:rPr>
      <w:kern w:val="2"/>
      <w:sz w:val="21"/>
      <w:szCs w:val="24"/>
    </w:rPr>
  </w:style>
  <w:style w:type="paragraph" w:styleId="ab">
    <w:name w:val="Balloon Text"/>
    <w:basedOn w:val="a"/>
    <w:link w:val="13"/>
    <w:rPr>
      <w:sz w:val="18"/>
      <w:szCs w:val="18"/>
    </w:rPr>
  </w:style>
  <w:style w:type="character" w:customStyle="1" w:styleId="13">
    <w:name w:val="批注框文本 字符1"/>
    <w:link w:val="ab"/>
    <w:rPr>
      <w:kern w:val="2"/>
      <w:sz w:val="18"/>
      <w:szCs w:val="18"/>
    </w:rPr>
  </w:style>
  <w:style w:type="paragraph" w:styleId="ac">
    <w:name w:val="footer"/>
    <w:basedOn w:val="a"/>
    <w:link w:val="1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页脚 字符1"/>
    <w:link w:val="ac"/>
    <w:uiPriority w:val="99"/>
    <w:rPr>
      <w:kern w:val="2"/>
      <w:sz w:val="18"/>
      <w:szCs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uiPriority w:val="99"/>
    <w:rPr>
      <w:kern w:val="2"/>
      <w:sz w:val="18"/>
      <w:szCs w:val="18"/>
    </w:rPr>
  </w:style>
  <w:style w:type="paragraph" w:styleId="31">
    <w:name w:val="Body Text Indent 3"/>
    <w:basedOn w:val="a"/>
    <w:link w:val="32"/>
    <w:pPr>
      <w:spacing w:line="660" w:lineRule="exact"/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32">
    <w:name w:val="正文文本缩进 3 字符"/>
    <w:link w:val="31"/>
    <w:rPr>
      <w:rFonts w:ascii="仿宋_GB2312" w:eastAsia="仿宋_GB2312"/>
      <w:kern w:val="2"/>
      <w:sz w:val="32"/>
      <w:szCs w:val="32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正文文本 2 字符"/>
    <w:link w:val="21"/>
    <w:rPr>
      <w:kern w:val="2"/>
      <w:sz w:val="21"/>
      <w:szCs w:val="24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</w:style>
  <w:style w:type="character" w:styleId="af3">
    <w:name w:val="Emphasis"/>
    <w:qFormat/>
    <w:rPr>
      <w:i/>
      <w:iCs/>
    </w:rPr>
  </w:style>
  <w:style w:type="character" w:styleId="af4">
    <w:name w:val="Hyperlink"/>
    <w:unhideWhenUsed/>
    <w:rPr>
      <w:strike w:val="0"/>
      <w:dstrike w:val="0"/>
      <w:color w:val="333333"/>
      <w:u w:val="none"/>
    </w:rPr>
  </w:style>
  <w:style w:type="paragraph" w:customStyle="1" w:styleId="15">
    <w:name w:val="题目1"/>
    <w:basedOn w:val="a"/>
    <w:pPr>
      <w:adjustRightInd w:val="0"/>
      <w:spacing w:line="400" w:lineRule="exact"/>
      <w:jc w:val="center"/>
    </w:pPr>
    <w:rPr>
      <w:rFonts w:ascii="黑体" w:eastAsia="黑体"/>
      <w:sz w:val="28"/>
      <w:szCs w:val="20"/>
    </w:rPr>
  </w:style>
  <w:style w:type="paragraph" w:customStyle="1" w:styleId="af5">
    <w:name w:val="列出段落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1"/>
    </w:rPr>
  </w:style>
  <w:style w:type="paragraph" w:customStyle="1" w:styleId="17">
    <w:name w:val="列表段落1"/>
    <w:basedOn w:val="a"/>
    <w:semiHidden/>
    <w:pPr>
      <w:ind w:firstLineChars="200" w:firstLine="420"/>
    </w:pPr>
    <w:rPr>
      <w:rFonts w:ascii="Calibri" w:hAnsi="Calibri"/>
      <w:szCs w:val="21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character" w:customStyle="1" w:styleId="Char1">
    <w:name w:val="纯文本 Char1"/>
    <w:locked/>
    <w:rPr>
      <w:rFonts w:ascii="宋体" w:hAnsi="Courier New" w:cs="Courier New"/>
      <w:kern w:val="2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000">
    <w:name w:val="000一、加粗"/>
    <w:basedOn w:val="a"/>
    <w:pPr>
      <w:spacing w:beforeLines="50" w:afterLines="50"/>
    </w:pPr>
    <w:rPr>
      <w:rFonts w:ascii="宋体" w:hAnsi="宋体"/>
      <w:b/>
      <w:szCs w:val="21"/>
    </w:rPr>
  </w:style>
  <w:style w:type="character" w:customStyle="1" w:styleId="af6">
    <w:name w:val="页脚 字符"/>
    <w:uiPriority w:val="99"/>
    <w:qFormat/>
  </w:style>
  <w:style w:type="character" w:styleId="af7">
    <w:name w:val="Unresolved Mention"/>
    <w:uiPriority w:val="99"/>
    <w:unhideWhenUsed/>
    <w:rPr>
      <w:color w:val="808080"/>
      <w:shd w:val="clear" w:color="auto" w:fill="E6E6E6"/>
    </w:rPr>
  </w:style>
  <w:style w:type="paragraph" w:customStyle="1" w:styleId="af8">
    <w:name w:val="缩进正文"/>
    <w:link w:val="Char"/>
    <w:qFormat/>
    <w:pPr>
      <w:spacing w:line="360" w:lineRule="auto"/>
      <w:ind w:firstLineChars="200" w:firstLine="200"/>
      <w:jc w:val="both"/>
    </w:pPr>
    <w:rPr>
      <w:rFonts w:eastAsia="仿宋"/>
      <w:sz w:val="32"/>
    </w:rPr>
  </w:style>
  <w:style w:type="character" w:customStyle="1" w:styleId="Char">
    <w:name w:val="缩进正文 Char"/>
    <w:link w:val="af8"/>
    <w:rPr>
      <w:rFonts w:eastAsia="仿宋"/>
      <w:sz w:val="32"/>
    </w:rPr>
  </w:style>
  <w:style w:type="character" w:customStyle="1" w:styleId="af9">
    <w:name w:val="批注框文本 字符"/>
    <w:rPr>
      <w:kern w:val="2"/>
      <w:sz w:val="18"/>
      <w:szCs w:val="18"/>
    </w:rPr>
  </w:style>
  <w:style w:type="character" w:customStyle="1" w:styleId="afa">
    <w:name w:val="纯文本 字符"/>
    <w:uiPriority w:val="99"/>
    <w:rPr>
      <w:rFonts w:ascii="宋体" w:hAnsi="Courier New"/>
      <w:kern w:val="2"/>
      <w:sz w:val="21"/>
      <w:szCs w:val="21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b">
    <w:name w:val="日期 字符"/>
    <w:rPr>
      <w:kern w:val="2"/>
      <w:sz w:val="30"/>
      <w:szCs w:val="24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 Normal"/>
    <w:uiPriority w:val="2"/>
    <w:semiHidden/>
    <w:unhideWhenUsed/>
    <w:qFormat/>
    <w:rsid w:val="004C3E3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7141E6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141E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fc">
    <w:name w:val="annotation reference"/>
    <w:rsid w:val="005276DC"/>
    <w:rPr>
      <w:sz w:val="21"/>
      <w:szCs w:val="21"/>
    </w:rPr>
  </w:style>
  <w:style w:type="paragraph" w:styleId="afd">
    <w:name w:val="annotation subject"/>
    <w:basedOn w:val="a3"/>
    <w:next w:val="a3"/>
    <w:link w:val="afe"/>
    <w:rsid w:val="005276DC"/>
    <w:rPr>
      <w:rFonts w:ascii="Times New Roman" w:hAnsi="Times New Roman"/>
      <w:b/>
      <w:bCs/>
      <w:szCs w:val="24"/>
    </w:rPr>
  </w:style>
  <w:style w:type="character" w:customStyle="1" w:styleId="afe">
    <w:name w:val="批注主题 字符"/>
    <w:link w:val="afd"/>
    <w:rsid w:val="005276DC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4B41-F0E1-4548-96C7-9424406B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for Solaris 安装步骤</dc:title>
  <dc:subject/>
  <dc:creator>xu</dc:creator>
  <cp:keywords/>
  <dc:description/>
  <cp:lastModifiedBy>China</cp:lastModifiedBy>
  <cp:revision>11</cp:revision>
  <cp:lastPrinted>2025-04-15T08:07:00Z</cp:lastPrinted>
  <dcterms:created xsi:type="dcterms:W3CDTF">2025-04-15T04:35:00Z</dcterms:created>
  <dcterms:modified xsi:type="dcterms:W3CDTF">2025-04-17T00:23:00Z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D3486C5E3EC2408DA95055BBA384D6D7</vt:lpwstr>
  </property>
</Properties>
</file>